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Arial Narrow" w:eastAsiaTheme="minorHAnsi" w:hAnsi="Arial Narrow"/>
          <w:lang w:val="en-ZA" w:eastAsia="en-US"/>
        </w:rPr>
        <w:id w:val="832264606"/>
        <w:docPartObj>
          <w:docPartGallery w:val="Cover Pages"/>
          <w:docPartUnique/>
        </w:docPartObj>
      </w:sdtPr>
      <w:sdtEndPr>
        <w:rPr>
          <w:rFonts w:cs="Arial"/>
          <w:b/>
          <w:bCs/>
          <w:sz w:val="20"/>
          <w:szCs w:val="20"/>
        </w:rPr>
      </w:sdtEndPr>
      <w:sdtContent>
        <w:p w:rsidR="00AA24B9" w:rsidRPr="00E13F83" w:rsidRDefault="00AA24B9">
          <w:pPr>
            <w:pStyle w:val="NoSpacing"/>
            <w:rPr>
              <w:rFonts w:ascii="Arial Narrow" w:hAnsi="Arial Narrow"/>
            </w:rPr>
          </w:pPr>
          <w:r w:rsidRPr="00E13F83">
            <w:rPr>
              <w:rFonts w:ascii="Arial Narrow" w:hAnsi="Arial Narrow"/>
              <w:noProof/>
              <w:lang w:val="en-ZA" w:eastAsia="en-ZA"/>
            </w:rPr>
            <mc:AlternateContent>
              <mc:Choice Requires="wps">
                <w:drawing>
                  <wp:anchor distT="0" distB="0" distL="114300" distR="114300" simplePos="0" relativeHeight="251656704" behindDoc="0" locked="0" layoutInCell="1" allowOverlap="1" wp14:anchorId="716C7990" wp14:editId="69806EEA">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24B9" w:rsidRPr="00AA24B9" w:rsidRDefault="00CA4DA5" w:rsidP="0084388F">
                                <w:pPr>
                                  <w:pStyle w:val="NoSpacing"/>
                                  <w:rPr>
                                    <w:rFonts w:ascii="Arial Narrow" w:eastAsiaTheme="majorEastAsia" w:hAnsi="Arial Narrow" w:cstheme="majorBidi"/>
                                    <w:color w:val="262626" w:themeColor="text1" w:themeTint="D9"/>
                                    <w:sz w:val="72"/>
                                  </w:rPr>
                                </w:pPr>
                                <w:sdt>
                                  <w:sdtPr>
                                    <w:rPr>
                                      <w:rFonts w:ascii="Arial Narrow" w:eastAsiaTheme="majorEastAsia" w:hAnsi="Arial Narrow"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251F98">
                                      <w:rPr>
                                        <w:rFonts w:ascii="Arial Narrow" w:eastAsiaTheme="majorEastAsia" w:hAnsi="Arial Narrow" w:cstheme="majorBidi"/>
                                        <w:color w:val="262626" w:themeColor="text1" w:themeTint="D9"/>
                                        <w:sz w:val="72"/>
                                        <w:szCs w:val="72"/>
                                      </w:rPr>
                                      <w:t>Draft</w:t>
                                    </w:r>
                                    <w:r w:rsidR="0084388F">
                                      <w:rPr>
                                        <w:rFonts w:ascii="Arial Narrow" w:eastAsiaTheme="majorEastAsia" w:hAnsi="Arial Narrow" w:cstheme="majorBidi"/>
                                        <w:color w:val="262626" w:themeColor="text1" w:themeTint="D9"/>
                                        <w:sz w:val="72"/>
                                        <w:szCs w:val="72"/>
                                      </w:rPr>
                                      <w:t xml:space="preserve"> </w:t>
                                    </w:r>
                                    <w:r w:rsidR="00AA24B9" w:rsidRPr="00AA24B9">
                                      <w:rPr>
                                        <w:rFonts w:ascii="Arial Narrow" w:eastAsiaTheme="majorEastAsia" w:hAnsi="Arial Narrow" w:cstheme="majorBidi"/>
                                        <w:color w:val="262626" w:themeColor="text1" w:themeTint="D9"/>
                                        <w:sz w:val="72"/>
                                        <w:szCs w:val="72"/>
                                        <w:lang w:val="en-ZA"/>
                                      </w:rPr>
                                      <w:t>Electronic Funds Transfer (EFT) Policy</w:t>
                                    </w:r>
                                  </w:sdtContent>
                                </w:sdt>
                              </w:p>
                              <w:p w:rsidR="00AA24B9" w:rsidRPr="00AA24B9" w:rsidRDefault="00F160B0" w:rsidP="0084388F">
                                <w:pPr>
                                  <w:spacing w:before="120"/>
                                  <w:rPr>
                                    <w:rFonts w:ascii="Arial Narrow" w:hAnsi="Arial Narrow"/>
                                    <w:color w:val="404040" w:themeColor="text1" w:themeTint="BF"/>
                                    <w:sz w:val="36"/>
                                    <w:szCs w:val="36"/>
                                  </w:rPr>
                                </w:pPr>
                                <w:r>
                                  <w:rPr>
                                    <w:rFonts w:ascii="Arial Narrow" w:hAnsi="Arial Narrow"/>
                                    <w:color w:val="404040" w:themeColor="text1" w:themeTint="BF"/>
                                    <w:sz w:val="36"/>
                                    <w:szCs w:val="36"/>
                                  </w:rPr>
                                  <w:t>2020-21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16C7990" id="_x0000_t202" coordsize="21600,21600" o:spt="202" path="m,l,21600r21600,l21600,xe">
                    <v:stroke joinstyle="miter"/>
                    <v:path gradientshapeok="t" o:connecttype="rect"/>
                  </v:shapetype>
                  <v:shape id="Text Box 1" o:spid="_x0000_s1026" type="#_x0000_t202" style="position:absolute;margin-left:0;margin-top:0;width:4in;height:84.25pt;z-index:251656704;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" filled="f" stroked="f" strokeweight=".5pt">
                    <v:textbox style="mso-fit-shape-to-text:t" inset="0,0,0,0">
                      <w:txbxContent>
                        <w:p w:rsidR="00AA24B9" w:rsidRPr="00AA24B9" w:rsidRDefault="003D6AD4" w:rsidP="0084388F">
                          <w:pPr>
                            <w:pStyle w:val="NoSpacing"/>
                            <w:rPr>
                              <w:rFonts w:ascii="Arial Narrow" w:eastAsiaTheme="majorEastAsia" w:hAnsi="Arial Narrow" w:cstheme="majorBidi"/>
                              <w:color w:val="262626" w:themeColor="text1" w:themeTint="D9"/>
                              <w:sz w:val="72"/>
                            </w:rPr>
                          </w:pPr>
                          <w:sdt>
                            <w:sdtPr>
                              <w:rPr>
                                <w:rFonts w:ascii="Arial Narrow" w:eastAsiaTheme="majorEastAsia" w:hAnsi="Arial Narrow"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251F98">
                                <w:rPr>
                                  <w:rFonts w:ascii="Arial Narrow" w:eastAsiaTheme="majorEastAsia" w:hAnsi="Arial Narrow" w:cstheme="majorBidi"/>
                                  <w:color w:val="262626" w:themeColor="text1" w:themeTint="D9"/>
                                  <w:sz w:val="72"/>
                                  <w:szCs w:val="72"/>
                                </w:rPr>
                                <w:t>Draft</w:t>
                              </w:r>
                              <w:r w:rsidR="0084388F">
                                <w:rPr>
                                  <w:rFonts w:ascii="Arial Narrow" w:eastAsiaTheme="majorEastAsia" w:hAnsi="Arial Narrow" w:cstheme="majorBidi"/>
                                  <w:color w:val="262626" w:themeColor="text1" w:themeTint="D9"/>
                                  <w:sz w:val="72"/>
                                  <w:szCs w:val="72"/>
                                </w:rPr>
                                <w:t xml:space="preserve"> </w:t>
                              </w:r>
                              <w:r w:rsidR="00AA24B9" w:rsidRPr="00AA24B9">
                                <w:rPr>
                                  <w:rFonts w:ascii="Arial Narrow" w:eastAsiaTheme="majorEastAsia" w:hAnsi="Arial Narrow" w:cstheme="majorBidi"/>
                                  <w:color w:val="262626" w:themeColor="text1" w:themeTint="D9"/>
                                  <w:sz w:val="72"/>
                                  <w:szCs w:val="72"/>
                                  <w:lang w:val="en-ZA"/>
                                </w:rPr>
                                <w:t>Electronic Funds Transfer (EFT) Policy</w:t>
                              </w:r>
                            </w:sdtContent>
                          </w:sdt>
                        </w:p>
                        <w:p w:rsidR="00AA24B9" w:rsidRPr="00AA24B9" w:rsidRDefault="00F160B0" w:rsidP="0084388F">
                          <w:pPr>
                            <w:spacing w:before="120"/>
                            <w:rPr>
                              <w:rFonts w:ascii="Arial Narrow" w:hAnsi="Arial Narrow"/>
                              <w:color w:val="404040" w:themeColor="text1" w:themeTint="BF"/>
                              <w:sz w:val="36"/>
                              <w:szCs w:val="36"/>
                            </w:rPr>
                          </w:pPr>
                          <w:r>
                            <w:rPr>
                              <w:rFonts w:ascii="Arial Narrow" w:hAnsi="Arial Narrow"/>
                              <w:color w:val="404040" w:themeColor="text1" w:themeTint="BF"/>
                              <w:sz w:val="36"/>
                              <w:szCs w:val="36"/>
                            </w:rPr>
                            <w:t>2020-21</w:t>
                          </w:r>
                          <w:bookmarkStart w:id="1" w:name="_GoBack"/>
                          <w:bookmarkEnd w:id="1"/>
                        </w:p>
                      </w:txbxContent>
                    </v:textbox>
                    <w10:wrap anchorx="page" anchory="page"/>
                  </v:shape>
                </w:pict>
              </mc:Fallback>
            </mc:AlternateContent>
          </w:r>
        </w:p>
        <w:p w:rsidR="00AC5F69" w:rsidRDefault="00AC5F69">
          <w:pPr>
            <w:rPr>
              <w:rFonts w:ascii="Arial Narrow" w:hAnsi="Arial Narrow" w:cs="Arial"/>
              <w:b/>
              <w:bCs/>
              <w:sz w:val="20"/>
              <w:szCs w:val="20"/>
            </w:rPr>
          </w:pPr>
          <w:r>
            <w:rPr>
              <w:rFonts w:ascii="Arial Narrow" w:hAnsi="Arial Narrow" w:cs="Arial"/>
              <w:b/>
              <w:bCs/>
              <w:noProof/>
              <w:sz w:val="20"/>
              <w:szCs w:val="20"/>
              <w:lang w:eastAsia="en-ZA"/>
            </w:rPr>
            <w:drawing>
              <wp:inline distT="0" distB="0" distL="0" distR="0" wp14:anchorId="6496F914">
                <wp:extent cx="5730875" cy="829310"/>
                <wp:effectExtent l="0" t="0" r="317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829310"/>
                        </a:xfrm>
                        <a:prstGeom prst="rect">
                          <a:avLst/>
                        </a:prstGeom>
                        <a:noFill/>
                      </pic:spPr>
                    </pic:pic>
                  </a:graphicData>
                </a:graphic>
              </wp:inline>
            </w:drawing>
          </w:r>
          <w:r w:rsidR="00AA24B9" w:rsidRPr="00E13F83">
            <w:rPr>
              <w:rFonts w:ascii="Arial Narrow" w:hAnsi="Arial Narrow" w:cs="Arial"/>
              <w:b/>
              <w:bCs/>
              <w:sz w:val="20"/>
              <w:szCs w:val="20"/>
            </w:rPr>
            <w:br w:type="page"/>
          </w:r>
        </w:p>
        <w:p w:rsidR="00AA24B9" w:rsidRPr="00E13F83" w:rsidRDefault="00CA4DA5">
          <w:pPr>
            <w:rPr>
              <w:rFonts w:ascii="Arial Narrow" w:hAnsi="Arial Narrow" w:cs="Arial"/>
              <w:sz w:val="20"/>
              <w:szCs w:val="20"/>
            </w:rPr>
          </w:pPr>
        </w:p>
      </w:sdtContent>
    </w:sdt>
    <w:sdt>
      <w:sdtPr>
        <w:rPr>
          <w:rFonts w:ascii="Arial Narrow" w:eastAsiaTheme="minorHAnsi" w:hAnsi="Arial Narrow" w:cstheme="minorBidi"/>
          <w:b w:val="0"/>
          <w:bCs w:val="0"/>
          <w:color w:val="auto"/>
          <w:sz w:val="22"/>
          <w:szCs w:val="22"/>
          <w:lang w:val="en-ZA" w:eastAsia="en-US"/>
        </w:rPr>
        <w:id w:val="1091891801"/>
        <w:docPartObj>
          <w:docPartGallery w:val="Table of Contents"/>
          <w:docPartUnique/>
        </w:docPartObj>
      </w:sdtPr>
      <w:sdtEndPr>
        <w:rPr>
          <w:noProof/>
        </w:rPr>
      </w:sdtEndPr>
      <w:sdtContent>
        <w:p w:rsidR="00E13F83" w:rsidRPr="00E13F83" w:rsidRDefault="00E13F83">
          <w:pPr>
            <w:pStyle w:val="TOCHeading"/>
            <w:rPr>
              <w:rFonts w:ascii="Arial Narrow" w:hAnsi="Arial Narrow"/>
            </w:rPr>
          </w:pPr>
          <w:r w:rsidRPr="00E13F83">
            <w:rPr>
              <w:rFonts w:ascii="Arial Narrow" w:hAnsi="Arial Narrow"/>
            </w:rPr>
            <w:t>Table of Contents</w:t>
          </w:r>
        </w:p>
        <w:p w:rsidR="00E13F83" w:rsidRDefault="00E13F83">
          <w:pPr>
            <w:pStyle w:val="TOC1"/>
            <w:tabs>
              <w:tab w:val="left" w:pos="440"/>
              <w:tab w:val="right" w:leader="dot" w:pos="9016"/>
            </w:tabs>
            <w:rPr>
              <w:rFonts w:eastAsiaTheme="minorEastAsia"/>
              <w:noProof/>
              <w:lang w:eastAsia="en-ZA"/>
            </w:rPr>
          </w:pPr>
          <w:r w:rsidRPr="00E13F83">
            <w:rPr>
              <w:rFonts w:ascii="Arial Narrow" w:hAnsi="Arial Narrow"/>
            </w:rPr>
            <w:fldChar w:fldCharType="begin"/>
          </w:r>
          <w:r w:rsidRPr="00E13F83">
            <w:rPr>
              <w:rFonts w:ascii="Arial Narrow" w:hAnsi="Arial Narrow"/>
            </w:rPr>
            <w:instrText xml:space="preserve"> TOC \o "1-3" \h \z \u </w:instrText>
          </w:r>
          <w:r w:rsidRPr="00E13F83">
            <w:rPr>
              <w:rFonts w:ascii="Arial Narrow" w:hAnsi="Arial Narrow"/>
            </w:rPr>
            <w:fldChar w:fldCharType="separate"/>
          </w:r>
          <w:hyperlink w:anchor="_Toc440469195" w:history="1">
            <w:r w:rsidRPr="00E60DBC">
              <w:rPr>
                <w:rStyle w:val="Hyperlink"/>
                <w:rFonts w:ascii="Arial Narrow" w:hAnsi="Arial Narrow" w:cs="Arial"/>
                <w:noProof/>
              </w:rPr>
              <w:t>1.</w:t>
            </w:r>
            <w:r>
              <w:rPr>
                <w:rFonts w:eastAsiaTheme="minorEastAsia"/>
                <w:noProof/>
                <w:lang w:eastAsia="en-ZA"/>
              </w:rPr>
              <w:tab/>
            </w:r>
            <w:r w:rsidRPr="00E60DBC">
              <w:rPr>
                <w:rStyle w:val="Hyperlink"/>
                <w:rFonts w:ascii="Arial Narrow" w:hAnsi="Arial Narrow" w:cs="Arial"/>
                <w:noProof/>
              </w:rPr>
              <w:t>INTRODUCTION</w:t>
            </w:r>
            <w:r>
              <w:rPr>
                <w:noProof/>
                <w:webHidden/>
              </w:rPr>
              <w:tab/>
            </w:r>
            <w:r>
              <w:rPr>
                <w:noProof/>
                <w:webHidden/>
              </w:rPr>
              <w:fldChar w:fldCharType="begin"/>
            </w:r>
            <w:r>
              <w:rPr>
                <w:noProof/>
                <w:webHidden/>
              </w:rPr>
              <w:instrText xml:space="preserve"> PAGEREF _Toc440469195 \h </w:instrText>
            </w:r>
            <w:r>
              <w:rPr>
                <w:noProof/>
                <w:webHidden/>
              </w:rPr>
            </w:r>
            <w:r>
              <w:rPr>
                <w:noProof/>
                <w:webHidden/>
              </w:rPr>
              <w:fldChar w:fldCharType="separate"/>
            </w:r>
            <w:r w:rsidR="00F22954">
              <w:rPr>
                <w:noProof/>
                <w:webHidden/>
              </w:rPr>
              <w:t>3</w:t>
            </w:r>
            <w:r>
              <w:rPr>
                <w:noProof/>
                <w:webHidden/>
              </w:rPr>
              <w:fldChar w:fldCharType="end"/>
            </w:r>
          </w:hyperlink>
        </w:p>
        <w:p w:rsidR="00E13F83" w:rsidRDefault="00CA4DA5">
          <w:pPr>
            <w:pStyle w:val="TOC1"/>
            <w:tabs>
              <w:tab w:val="left" w:pos="440"/>
              <w:tab w:val="right" w:leader="dot" w:pos="9016"/>
            </w:tabs>
            <w:rPr>
              <w:rFonts w:eastAsiaTheme="minorEastAsia"/>
              <w:noProof/>
              <w:lang w:eastAsia="en-ZA"/>
            </w:rPr>
          </w:pPr>
          <w:hyperlink w:anchor="_Toc440469196" w:history="1">
            <w:r w:rsidR="00E13F83" w:rsidRPr="00E60DBC">
              <w:rPr>
                <w:rStyle w:val="Hyperlink"/>
                <w:rFonts w:ascii="Arial Narrow" w:hAnsi="Arial Narrow" w:cs="Arial"/>
                <w:noProof/>
              </w:rPr>
              <w:t>2.</w:t>
            </w:r>
            <w:r w:rsidR="00E13F83">
              <w:rPr>
                <w:rFonts w:eastAsiaTheme="minorEastAsia"/>
                <w:noProof/>
                <w:lang w:eastAsia="en-ZA"/>
              </w:rPr>
              <w:tab/>
            </w:r>
            <w:r w:rsidR="00E13F83" w:rsidRPr="00E60DBC">
              <w:rPr>
                <w:rStyle w:val="Hyperlink"/>
                <w:rFonts w:ascii="Arial Narrow" w:hAnsi="Arial Narrow" w:cs="Arial"/>
                <w:noProof/>
              </w:rPr>
              <w:t>PURPOSE</w:t>
            </w:r>
            <w:r w:rsidR="00E13F83">
              <w:rPr>
                <w:noProof/>
                <w:webHidden/>
              </w:rPr>
              <w:tab/>
            </w:r>
            <w:r w:rsidR="00E13F83">
              <w:rPr>
                <w:noProof/>
                <w:webHidden/>
              </w:rPr>
              <w:fldChar w:fldCharType="begin"/>
            </w:r>
            <w:r w:rsidR="00E13F83">
              <w:rPr>
                <w:noProof/>
                <w:webHidden/>
              </w:rPr>
              <w:instrText xml:space="preserve"> PAGEREF _Toc440469196 \h </w:instrText>
            </w:r>
            <w:r w:rsidR="00E13F83">
              <w:rPr>
                <w:noProof/>
                <w:webHidden/>
              </w:rPr>
            </w:r>
            <w:r w:rsidR="00E13F83">
              <w:rPr>
                <w:noProof/>
                <w:webHidden/>
              </w:rPr>
              <w:fldChar w:fldCharType="separate"/>
            </w:r>
            <w:r w:rsidR="00F22954">
              <w:rPr>
                <w:noProof/>
                <w:webHidden/>
              </w:rPr>
              <w:t>3</w:t>
            </w:r>
            <w:r w:rsidR="00E13F83">
              <w:rPr>
                <w:noProof/>
                <w:webHidden/>
              </w:rPr>
              <w:fldChar w:fldCharType="end"/>
            </w:r>
          </w:hyperlink>
        </w:p>
        <w:p w:rsidR="00E13F83" w:rsidRDefault="00CA4DA5">
          <w:pPr>
            <w:pStyle w:val="TOC1"/>
            <w:tabs>
              <w:tab w:val="left" w:pos="440"/>
              <w:tab w:val="right" w:leader="dot" w:pos="9016"/>
            </w:tabs>
            <w:rPr>
              <w:rFonts w:eastAsiaTheme="minorEastAsia"/>
              <w:noProof/>
              <w:lang w:eastAsia="en-ZA"/>
            </w:rPr>
          </w:pPr>
          <w:hyperlink w:anchor="_Toc440469197" w:history="1">
            <w:r w:rsidR="00E13F83" w:rsidRPr="00E60DBC">
              <w:rPr>
                <w:rStyle w:val="Hyperlink"/>
                <w:rFonts w:ascii="Arial Narrow" w:hAnsi="Arial Narrow" w:cs="Arial"/>
                <w:noProof/>
              </w:rPr>
              <w:t>3.</w:t>
            </w:r>
            <w:r w:rsidR="00E13F83">
              <w:rPr>
                <w:rFonts w:eastAsiaTheme="minorEastAsia"/>
                <w:noProof/>
                <w:lang w:eastAsia="en-ZA"/>
              </w:rPr>
              <w:tab/>
            </w:r>
            <w:r w:rsidR="00E13F83" w:rsidRPr="00E60DBC">
              <w:rPr>
                <w:rStyle w:val="Hyperlink"/>
                <w:rFonts w:ascii="Arial Narrow" w:hAnsi="Arial Narrow" w:cs="Arial"/>
                <w:noProof/>
              </w:rPr>
              <w:t>AUDIENCE</w:t>
            </w:r>
            <w:r w:rsidR="00E13F83">
              <w:rPr>
                <w:noProof/>
                <w:webHidden/>
              </w:rPr>
              <w:tab/>
            </w:r>
            <w:r w:rsidR="00E13F83">
              <w:rPr>
                <w:noProof/>
                <w:webHidden/>
              </w:rPr>
              <w:fldChar w:fldCharType="begin"/>
            </w:r>
            <w:r w:rsidR="00E13F83">
              <w:rPr>
                <w:noProof/>
                <w:webHidden/>
              </w:rPr>
              <w:instrText xml:space="preserve"> PAGEREF _Toc440469197 \h </w:instrText>
            </w:r>
            <w:r w:rsidR="00E13F83">
              <w:rPr>
                <w:noProof/>
                <w:webHidden/>
              </w:rPr>
            </w:r>
            <w:r w:rsidR="00E13F83">
              <w:rPr>
                <w:noProof/>
                <w:webHidden/>
              </w:rPr>
              <w:fldChar w:fldCharType="separate"/>
            </w:r>
            <w:r w:rsidR="00F22954">
              <w:rPr>
                <w:noProof/>
                <w:webHidden/>
              </w:rPr>
              <w:t>3</w:t>
            </w:r>
            <w:r w:rsidR="00E13F83">
              <w:rPr>
                <w:noProof/>
                <w:webHidden/>
              </w:rPr>
              <w:fldChar w:fldCharType="end"/>
            </w:r>
          </w:hyperlink>
        </w:p>
        <w:p w:rsidR="00E13F83" w:rsidRDefault="00CA4DA5">
          <w:pPr>
            <w:pStyle w:val="TOC2"/>
            <w:tabs>
              <w:tab w:val="right" w:leader="dot" w:pos="9016"/>
            </w:tabs>
            <w:rPr>
              <w:noProof/>
            </w:rPr>
          </w:pPr>
          <w:hyperlink w:anchor="_Toc440469198" w:history="1">
            <w:r w:rsidR="00E13F83" w:rsidRPr="00E60DBC">
              <w:rPr>
                <w:rStyle w:val="Hyperlink"/>
                <w:rFonts w:ascii="Arial Narrow" w:hAnsi="Arial Narrow"/>
                <w:b/>
                <w:noProof/>
              </w:rPr>
              <w:t>4. Terms and Definitions</w:t>
            </w:r>
            <w:r w:rsidR="00E13F83">
              <w:rPr>
                <w:noProof/>
                <w:webHidden/>
              </w:rPr>
              <w:tab/>
            </w:r>
            <w:r w:rsidR="00E13F83">
              <w:rPr>
                <w:noProof/>
                <w:webHidden/>
              </w:rPr>
              <w:fldChar w:fldCharType="begin"/>
            </w:r>
            <w:r w:rsidR="00E13F83">
              <w:rPr>
                <w:noProof/>
                <w:webHidden/>
              </w:rPr>
              <w:instrText xml:space="preserve"> PAGEREF _Toc440469198 \h </w:instrText>
            </w:r>
            <w:r w:rsidR="00E13F83">
              <w:rPr>
                <w:noProof/>
                <w:webHidden/>
              </w:rPr>
            </w:r>
            <w:r w:rsidR="00E13F83">
              <w:rPr>
                <w:noProof/>
                <w:webHidden/>
              </w:rPr>
              <w:fldChar w:fldCharType="separate"/>
            </w:r>
            <w:r w:rsidR="00F22954">
              <w:rPr>
                <w:noProof/>
                <w:webHidden/>
              </w:rPr>
              <w:t>3</w:t>
            </w:r>
            <w:r w:rsidR="00E13F83">
              <w:rPr>
                <w:noProof/>
                <w:webHidden/>
              </w:rPr>
              <w:fldChar w:fldCharType="end"/>
            </w:r>
          </w:hyperlink>
        </w:p>
        <w:p w:rsidR="00E13F83" w:rsidRDefault="00CA4DA5">
          <w:pPr>
            <w:pStyle w:val="TOC1"/>
            <w:tabs>
              <w:tab w:val="left" w:pos="440"/>
              <w:tab w:val="right" w:leader="dot" w:pos="9016"/>
            </w:tabs>
            <w:rPr>
              <w:rFonts w:eastAsiaTheme="minorEastAsia"/>
              <w:noProof/>
              <w:lang w:eastAsia="en-ZA"/>
            </w:rPr>
          </w:pPr>
          <w:hyperlink w:anchor="_Toc440469199" w:history="1">
            <w:r w:rsidR="00E13F83" w:rsidRPr="00E60DBC">
              <w:rPr>
                <w:rStyle w:val="Hyperlink"/>
                <w:rFonts w:ascii="Arial Narrow" w:hAnsi="Arial Narrow" w:cs="Arial"/>
                <w:noProof/>
              </w:rPr>
              <w:t>5.</w:t>
            </w:r>
            <w:r w:rsidR="00E13F83">
              <w:rPr>
                <w:rFonts w:eastAsiaTheme="minorEastAsia"/>
                <w:noProof/>
                <w:lang w:eastAsia="en-ZA"/>
              </w:rPr>
              <w:tab/>
            </w:r>
            <w:r w:rsidR="00E13F83" w:rsidRPr="00E60DBC">
              <w:rPr>
                <w:rStyle w:val="Hyperlink"/>
                <w:rFonts w:ascii="Arial Narrow" w:hAnsi="Arial Narrow" w:cs="Arial"/>
                <w:noProof/>
              </w:rPr>
              <w:t>POLICY STATEMENT</w:t>
            </w:r>
            <w:r w:rsidR="00E13F83">
              <w:rPr>
                <w:noProof/>
                <w:webHidden/>
              </w:rPr>
              <w:tab/>
            </w:r>
            <w:r w:rsidR="00E13F83">
              <w:rPr>
                <w:noProof/>
                <w:webHidden/>
              </w:rPr>
              <w:fldChar w:fldCharType="begin"/>
            </w:r>
            <w:r w:rsidR="00E13F83">
              <w:rPr>
                <w:noProof/>
                <w:webHidden/>
              </w:rPr>
              <w:instrText xml:space="preserve"> PAGEREF _Toc440469199 \h </w:instrText>
            </w:r>
            <w:r w:rsidR="00E13F83">
              <w:rPr>
                <w:noProof/>
                <w:webHidden/>
              </w:rPr>
            </w:r>
            <w:r w:rsidR="00E13F83">
              <w:rPr>
                <w:noProof/>
                <w:webHidden/>
              </w:rPr>
              <w:fldChar w:fldCharType="separate"/>
            </w:r>
            <w:r w:rsidR="00F22954">
              <w:rPr>
                <w:noProof/>
                <w:webHidden/>
              </w:rPr>
              <w:t>3</w:t>
            </w:r>
            <w:r w:rsidR="00E13F83">
              <w:rPr>
                <w:noProof/>
                <w:webHidden/>
              </w:rPr>
              <w:fldChar w:fldCharType="end"/>
            </w:r>
          </w:hyperlink>
        </w:p>
        <w:p w:rsidR="00E13F83" w:rsidRDefault="00CA4DA5">
          <w:pPr>
            <w:pStyle w:val="TOC1"/>
            <w:tabs>
              <w:tab w:val="left" w:pos="440"/>
              <w:tab w:val="right" w:leader="dot" w:pos="9016"/>
            </w:tabs>
            <w:rPr>
              <w:rFonts w:eastAsiaTheme="minorEastAsia"/>
              <w:noProof/>
              <w:lang w:eastAsia="en-ZA"/>
            </w:rPr>
          </w:pPr>
          <w:hyperlink w:anchor="_Toc440469200" w:history="1">
            <w:r w:rsidR="00E13F83" w:rsidRPr="00E60DBC">
              <w:rPr>
                <w:rStyle w:val="Hyperlink"/>
                <w:rFonts w:ascii="Arial Narrow" w:hAnsi="Arial Narrow" w:cs="Arial"/>
                <w:noProof/>
              </w:rPr>
              <w:t>6.</w:t>
            </w:r>
            <w:r w:rsidR="00E13F83">
              <w:rPr>
                <w:rFonts w:eastAsiaTheme="minorEastAsia"/>
                <w:noProof/>
                <w:lang w:eastAsia="en-ZA"/>
              </w:rPr>
              <w:tab/>
            </w:r>
            <w:r w:rsidR="00E13F83" w:rsidRPr="00E60DBC">
              <w:rPr>
                <w:rStyle w:val="Hyperlink"/>
                <w:rFonts w:ascii="Arial Narrow" w:hAnsi="Arial Narrow" w:cs="Arial"/>
                <w:noProof/>
              </w:rPr>
              <w:t>PREREQUISITES</w:t>
            </w:r>
            <w:r w:rsidR="00E13F83">
              <w:rPr>
                <w:noProof/>
                <w:webHidden/>
              </w:rPr>
              <w:tab/>
            </w:r>
            <w:r w:rsidR="00E13F83">
              <w:rPr>
                <w:noProof/>
                <w:webHidden/>
              </w:rPr>
              <w:fldChar w:fldCharType="begin"/>
            </w:r>
            <w:r w:rsidR="00E13F83">
              <w:rPr>
                <w:noProof/>
                <w:webHidden/>
              </w:rPr>
              <w:instrText xml:space="preserve"> PAGEREF _Toc440469200 \h </w:instrText>
            </w:r>
            <w:r w:rsidR="00E13F83">
              <w:rPr>
                <w:noProof/>
                <w:webHidden/>
              </w:rPr>
            </w:r>
            <w:r w:rsidR="00E13F83">
              <w:rPr>
                <w:noProof/>
                <w:webHidden/>
              </w:rPr>
              <w:fldChar w:fldCharType="separate"/>
            </w:r>
            <w:r w:rsidR="00F22954">
              <w:rPr>
                <w:noProof/>
                <w:webHidden/>
              </w:rPr>
              <w:t>4</w:t>
            </w:r>
            <w:r w:rsidR="00E13F83">
              <w:rPr>
                <w:noProof/>
                <w:webHidden/>
              </w:rPr>
              <w:fldChar w:fldCharType="end"/>
            </w:r>
          </w:hyperlink>
        </w:p>
        <w:p w:rsidR="00E13F83" w:rsidRDefault="00CA4DA5">
          <w:pPr>
            <w:pStyle w:val="TOC1"/>
            <w:tabs>
              <w:tab w:val="left" w:pos="440"/>
              <w:tab w:val="right" w:leader="dot" w:pos="9016"/>
            </w:tabs>
            <w:rPr>
              <w:rFonts w:eastAsiaTheme="minorEastAsia"/>
              <w:noProof/>
              <w:lang w:eastAsia="en-ZA"/>
            </w:rPr>
          </w:pPr>
          <w:hyperlink w:anchor="_Toc440469201" w:history="1">
            <w:r w:rsidR="00E13F83" w:rsidRPr="00E60DBC">
              <w:rPr>
                <w:rStyle w:val="Hyperlink"/>
                <w:rFonts w:ascii="Arial Narrow" w:hAnsi="Arial Narrow" w:cs="Arial"/>
                <w:noProof/>
              </w:rPr>
              <w:t>7.</w:t>
            </w:r>
            <w:r w:rsidR="00E13F83">
              <w:rPr>
                <w:rFonts w:eastAsiaTheme="minorEastAsia"/>
                <w:noProof/>
                <w:lang w:eastAsia="en-ZA"/>
              </w:rPr>
              <w:tab/>
            </w:r>
            <w:r w:rsidR="00E13F83" w:rsidRPr="00E60DBC">
              <w:rPr>
                <w:rStyle w:val="Hyperlink"/>
                <w:rFonts w:ascii="Arial Narrow" w:hAnsi="Arial Narrow" w:cs="Arial"/>
                <w:noProof/>
              </w:rPr>
              <w:t>BACKGROUND</w:t>
            </w:r>
            <w:r w:rsidR="00E13F83">
              <w:rPr>
                <w:noProof/>
                <w:webHidden/>
              </w:rPr>
              <w:tab/>
            </w:r>
            <w:r w:rsidR="00E13F83">
              <w:rPr>
                <w:noProof/>
                <w:webHidden/>
              </w:rPr>
              <w:fldChar w:fldCharType="begin"/>
            </w:r>
            <w:r w:rsidR="00E13F83">
              <w:rPr>
                <w:noProof/>
                <w:webHidden/>
              </w:rPr>
              <w:instrText xml:space="preserve"> PAGEREF _Toc440469201 \h </w:instrText>
            </w:r>
            <w:r w:rsidR="00E13F83">
              <w:rPr>
                <w:noProof/>
                <w:webHidden/>
              </w:rPr>
            </w:r>
            <w:r w:rsidR="00E13F83">
              <w:rPr>
                <w:noProof/>
                <w:webHidden/>
              </w:rPr>
              <w:fldChar w:fldCharType="separate"/>
            </w:r>
            <w:r w:rsidR="00F22954">
              <w:rPr>
                <w:noProof/>
                <w:webHidden/>
              </w:rPr>
              <w:t>4</w:t>
            </w:r>
            <w:r w:rsidR="00E13F83">
              <w:rPr>
                <w:noProof/>
                <w:webHidden/>
              </w:rPr>
              <w:fldChar w:fldCharType="end"/>
            </w:r>
          </w:hyperlink>
        </w:p>
        <w:p w:rsidR="00E13F83" w:rsidRDefault="00CA4DA5">
          <w:pPr>
            <w:pStyle w:val="TOC1"/>
            <w:tabs>
              <w:tab w:val="left" w:pos="440"/>
              <w:tab w:val="right" w:leader="dot" w:pos="9016"/>
            </w:tabs>
            <w:rPr>
              <w:rFonts w:eastAsiaTheme="minorEastAsia"/>
              <w:noProof/>
              <w:lang w:eastAsia="en-ZA"/>
            </w:rPr>
          </w:pPr>
          <w:hyperlink w:anchor="_Toc440469202" w:history="1">
            <w:r w:rsidR="00E13F83" w:rsidRPr="00E60DBC">
              <w:rPr>
                <w:rStyle w:val="Hyperlink"/>
                <w:rFonts w:ascii="Arial Narrow" w:hAnsi="Arial Narrow" w:cs="Arial"/>
                <w:noProof/>
              </w:rPr>
              <w:t>9.</w:t>
            </w:r>
            <w:r w:rsidR="00E13F83">
              <w:rPr>
                <w:rFonts w:eastAsiaTheme="minorEastAsia"/>
                <w:noProof/>
                <w:lang w:eastAsia="en-ZA"/>
              </w:rPr>
              <w:tab/>
            </w:r>
            <w:r w:rsidR="00E13F83" w:rsidRPr="00E60DBC">
              <w:rPr>
                <w:rStyle w:val="Hyperlink"/>
                <w:rFonts w:ascii="Arial Narrow" w:hAnsi="Arial Narrow" w:cs="Arial"/>
                <w:noProof/>
              </w:rPr>
              <w:t>PROCEDURE</w:t>
            </w:r>
            <w:r w:rsidR="00E13F83">
              <w:rPr>
                <w:noProof/>
                <w:webHidden/>
              </w:rPr>
              <w:tab/>
            </w:r>
            <w:r w:rsidR="00E13F83">
              <w:rPr>
                <w:noProof/>
                <w:webHidden/>
              </w:rPr>
              <w:fldChar w:fldCharType="begin"/>
            </w:r>
            <w:r w:rsidR="00E13F83">
              <w:rPr>
                <w:noProof/>
                <w:webHidden/>
              </w:rPr>
              <w:instrText xml:space="preserve"> PAGEREF _Toc440469202 \h </w:instrText>
            </w:r>
            <w:r w:rsidR="00E13F83">
              <w:rPr>
                <w:noProof/>
                <w:webHidden/>
              </w:rPr>
            </w:r>
            <w:r w:rsidR="00E13F83">
              <w:rPr>
                <w:noProof/>
                <w:webHidden/>
              </w:rPr>
              <w:fldChar w:fldCharType="separate"/>
            </w:r>
            <w:r w:rsidR="00F22954">
              <w:rPr>
                <w:noProof/>
                <w:webHidden/>
              </w:rPr>
              <w:t>5</w:t>
            </w:r>
            <w:r w:rsidR="00E13F83">
              <w:rPr>
                <w:noProof/>
                <w:webHidden/>
              </w:rPr>
              <w:fldChar w:fldCharType="end"/>
            </w:r>
          </w:hyperlink>
        </w:p>
        <w:p w:rsidR="00E13F83" w:rsidRDefault="00CA4DA5">
          <w:pPr>
            <w:pStyle w:val="TOC1"/>
            <w:tabs>
              <w:tab w:val="right" w:leader="dot" w:pos="9016"/>
            </w:tabs>
            <w:rPr>
              <w:rFonts w:eastAsiaTheme="minorEastAsia"/>
              <w:noProof/>
              <w:lang w:eastAsia="en-ZA"/>
            </w:rPr>
          </w:pPr>
          <w:hyperlink w:anchor="_Toc440469203" w:history="1">
            <w:r w:rsidR="00E13F83" w:rsidRPr="00E60DBC">
              <w:rPr>
                <w:rStyle w:val="Hyperlink"/>
                <w:noProof/>
              </w:rPr>
              <w:t>10. SALARIES</w:t>
            </w:r>
            <w:r w:rsidR="00E13F83">
              <w:rPr>
                <w:noProof/>
                <w:webHidden/>
              </w:rPr>
              <w:tab/>
            </w:r>
            <w:r w:rsidR="00E13F83">
              <w:rPr>
                <w:noProof/>
                <w:webHidden/>
              </w:rPr>
              <w:fldChar w:fldCharType="begin"/>
            </w:r>
            <w:r w:rsidR="00E13F83">
              <w:rPr>
                <w:noProof/>
                <w:webHidden/>
              </w:rPr>
              <w:instrText xml:space="preserve"> PAGEREF _Toc440469203 \h </w:instrText>
            </w:r>
            <w:r w:rsidR="00E13F83">
              <w:rPr>
                <w:noProof/>
                <w:webHidden/>
              </w:rPr>
            </w:r>
            <w:r w:rsidR="00E13F83">
              <w:rPr>
                <w:noProof/>
                <w:webHidden/>
              </w:rPr>
              <w:fldChar w:fldCharType="separate"/>
            </w:r>
            <w:r w:rsidR="00F22954">
              <w:rPr>
                <w:noProof/>
                <w:webHidden/>
              </w:rPr>
              <w:t>5</w:t>
            </w:r>
            <w:r w:rsidR="00E13F83">
              <w:rPr>
                <w:noProof/>
                <w:webHidden/>
              </w:rPr>
              <w:fldChar w:fldCharType="end"/>
            </w:r>
          </w:hyperlink>
        </w:p>
        <w:p w:rsidR="00E13F83" w:rsidRDefault="00CA4DA5">
          <w:pPr>
            <w:pStyle w:val="TOC1"/>
            <w:tabs>
              <w:tab w:val="left" w:pos="660"/>
              <w:tab w:val="right" w:leader="dot" w:pos="9016"/>
            </w:tabs>
            <w:rPr>
              <w:rFonts w:eastAsiaTheme="minorEastAsia"/>
              <w:noProof/>
              <w:lang w:eastAsia="en-ZA"/>
            </w:rPr>
          </w:pPr>
          <w:hyperlink w:anchor="_Toc440469204" w:history="1">
            <w:r w:rsidR="00E13F83" w:rsidRPr="00E60DBC">
              <w:rPr>
                <w:rStyle w:val="Hyperlink"/>
                <w:rFonts w:ascii="Arial Narrow" w:hAnsi="Arial Narrow" w:cs="Arial"/>
                <w:noProof/>
              </w:rPr>
              <w:t>11.</w:t>
            </w:r>
            <w:r w:rsidR="00E13F83">
              <w:rPr>
                <w:rFonts w:eastAsiaTheme="minorEastAsia"/>
                <w:noProof/>
                <w:lang w:eastAsia="en-ZA"/>
              </w:rPr>
              <w:tab/>
            </w:r>
            <w:r w:rsidR="00E13F83" w:rsidRPr="00E60DBC">
              <w:rPr>
                <w:rStyle w:val="Hyperlink"/>
                <w:rFonts w:ascii="Arial Narrow" w:hAnsi="Arial Narrow" w:cs="Arial"/>
                <w:noProof/>
              </w:rPr>
              <w:t>POLICY REVIEW</w:t>
            </w:r>
            <w:r w:rsidR="00E13F83">
              <w:rPr>
                <w:noProof/>
                <w:webHidden/>
              </w:rPr>
              <w:tab/>
            </w:r>
            <w:r w:rsidR="00E13F83">
              <w:rPr>
                <w:noProof/>
                <w:webHidden/>
              </w:rPr>
              <w:fldChar w:fldCharType="begin"/>
            </w:r>
            <w:r w:rsidR="00E13F83">
              <w:rPr>
                <w:noProof/>
                <w:webHidden/>
              </w:rPr>
              <w:instrText xml:space="preserve"> PAGEREF _Toc440469204 \h </w:instrText>
            </w:r>
            <w:r w:rsidR="00E13F83">
              <w:rPr>
                <w:noProof/>
                <w:webHidden/>
              </w:rPr>
            </w:r>
            <w:r w:rsidR="00E13F83">
              <w:rPr>
                <w:noProof/>
                <w:webHidden/>
              </w:rPr>
              <w:fldChar w:fldCharType="separate"/>
            </w:r>
            <w:r w:rsidR="00F22954">
              <w:rPr>
                <w:noProof/>
                <w:webHidden/>
              </w:rPr>
              <w:t>6</w:t>
            </w:r>
            <w:r w:rsidR="00E13F83">
              <w:rPr>
                <w:noProof/>
                <w:webHidden/>
              </w:rPr>
              <w:fldChar w:fldCharType="end"/>
            </w:r>
          </w:hyperlink>
        </w:p>
        <w:p w:rsidR="00E13F83" w:rsidRDefault="00CA4DA5">
          <w:pPr>
            <w:pStyle w:val="TOC1"/>
            <w:tabs>
              <w:tab w:val="left" w:pos="660"/>
              <w:tab w:val="right" w:leader="dot" w:pos="9016"/>
            </w:tabs>
            <w:rPr>
              <w:rFonts w:eastAsiaTheme="minorEastAsia"/>
              <w:noProof/>
              <w:lang w:eastAsia="en-ZA"/>
            </w:rPr>
          </w:pPr>
          <w:hyperlink w:anchor="_Toc440469205" w:history="1">
            <w:r w:rsidR="00E13F83" w:rsidRPr="00E60DBC">
              <w:rPr>
                <w:rStyle w:val="Hyperlink"/>
                <w:rFonts w:ascii="Arial Narrow" w:hAnsi="Arial Narrow" w:cs="Arial"/>
                <w:noProof/>
              </w:rPr>
              <w:t>12.</w:t>
            </w:r>
            <w:r w:rsidR="00E13F83">
              <w:rPr>
                <w:rFonts w:eastAsiaTheme="minorEastAsia"/>
                <w:noProof/>
                <w:lang w:eastAsia="en-ZA"/>
              </w:rPr>
              <w:tab/>
            </w:r>
            <w:r w:rsidR="00E13F83" w:rsidRPr="00E60DBC">
              <w:rPr>
                <w:rStyle w:val="Hyperlink"/>
                <w:rFonts w:ascii="Arial Narrow" w:hAnsi="Arial Narrow" w:cs="Arial"/>
                <w:noProof/>
              </w:rPr>
              <w:t>IMPLEMENTATION</w:t>
            </w:r>
            <w:r w:rsidR="00E13F83">
              <w:rPr>
                <w:noProof/>
                <w:webHidden/>
              </w:rPr>
              <w:tab/>
            </w:r>
            <w:r w:rsidR="00E13F83">
              <w:rPr>
                <w:noProof/>
                <w:webHidden/>
              </w:rPr>
              <w:fldChar w:fldCharType="begin"/>
            </w:r>
            <w:r w:rsidR="00E13F83">
              <w:rPr>
                <w:noProof/>
                <w:webHidden/>
              </w:rPr>
              <w:instrText xml:space="preserve"> PAGEREF _Toc440469205 \h </w:instrText>
            </w:r>
            <w:r w:rsidR="00E13F83">
              <w:rPr>
                <w:noProof/>
                <w:webHidden/>
              </w:rPr>
            </w:r>
            <w:r w:rsidR="00E13F83">
              <w:rPr>
                <w:noProof/>
                <w:webHidden/>
              </w:rPr>
              <w:fldChar w:fldCharType="separate"/>
            </w:r>
            <w:r w:rsidR="00F22954">
              <w:rPr>
                <w:noProof/>
                <w:webHidden/>
              </w:rPr>
              <w:t>6</w:t>
            </w:r>
            <w:r w:rsidR="00E13F83">
              <w:rPr>
                <w:noProof/>
                <w:webHidden/>
              </w:rPr>
              <w:fldChar w:fldCharType="end"/>
            </w:r>
          </w:hyperlink>
        </w:p>
        <w:p w:rsidR="00E13F83" w:rsidRPr="00E13F83" w:rsidRDefault="00E13F83">
          <w:pPr>
            <w:rPr>
              <w:rFonts w:ascii="Arial Narrow" w:hAnsi="Arial Narrow"/>
            </w:rPr>
          </w:pPr>
          <w:r w:rsidRPr="00E13F83">
            <w:rPr>
              <w:rFonts w:ascii="Arial Narrow" w:hAnsi="Arial Narrow"/>
              <w:b/>
              <w:bCs/>
              <w:noProof/>
            </w:rPr>
            <w:fldChar w:fldCharType="end"/>
          </w:r>
        </w:p>
      </w:sdtContent>
    </w:sdt>
    <w:p w:rsidR="00D84970" w:rsidRPr="00E13F83" w:rsidRDefault="00D84970" w:rsidP="00AA24B9">
      <w:pPr>
        <w:rPr>
          <w:rFonts w:ascii="Arial Narrow" w:hAnsi="Arial Narrow"/>
        </w:rPr>
      </w:pPr>
    </w:p>
    <w:p w:rsidR="00D84970" w:rsidRPr="00E13F83" w:rsidRDefault="00D84970" w:rsidP="00AA24B9">
      <w:pPr>
        <w:rPr>
          <w:rFonts w:ascii="Arial Narrow" w:hAnsi="Arial Narrow"/>
        </w:rPr>
      </w:pPr>
    </w:p>
    <w:p w:rsidR="00D84970" w:rsidRPr="00E13F83" w:rsidRDefault="00D84970" w:rsidP="00AA24B9">
      <w:pPr>
        <w:rPr>
          <w:rFonts w:ascii="Arial Narrow" w:hAnsi="Arial Narrow"/>
        </w:rPr>
      </w:pPr>
    </w:p>
    <w:p w:rsidR="00D84970" w:rsidRPr="00E13F83" w:rsidRDefault="00D84970" w:rsidP="00AA24B9">
      <w:pPr>
        <w:rPr>
          <w:rFonts w:ascii="Arial Narrow" w:hAnsi="Arial Narrow"/>
        </w:rPr>
      </w:pPr>
    </w:p>
    <w:p w:rsidR="00D84970" w:rsidRPr="00E13F83" w:rsidRDefault="00D84970" w:rsidP="00AA24B9">
      <w:pPr>
        <w:rPr>
          <w:rFonts w:ascii="Arial Narrow" w:hAnsi="Arial Narrow"/>
        </w:rPr>
      </w:pPr>
    </w:p>
    <w:p w:rsidR="00D84970" w:rsidRPr="00E13F83" w:rsidRDefault="00D84970" w:rsidP="00AA24B9">
      <w:pPr>
        <w:rPr>
          <w:rFonts w:ascii="Arial Narrow" w:hAnsi="Arial Narrow"/>
        </w:rPr>
      </w:pPr>
    </w:p>
    <w:p w:rsidR="000F101C" w:rsidRPr="00E13F83" w:rsidRDefault="000F101C" w:rsidP="00D20E85">
      <w:pPr>
        <w:spacing w:line="360" w:lineRule="auto"/>
        <w:rPr>
          <w:rFonts w:ascii="Arial Narrow" w:hAnsi="Arial Narrow" w:cs="Arial"/>
          <w:sz w:val="20"/>
          <w:szCs w:val="20"/>
        </w:rPr>
      </w:pPr>
    </w:p>
    <w:p w:rsidR="000F101C" w:rsidRPr="00E13F83" w:rsidRDefault="000F101C" w:rsidP="00D20E85">
      <w:pPr>
        <w:spacing w:line="360" w:lineRule="auto"/>
        <w:rPr>
          <w:rFonts w:ascii="Arial Narrow" w:hAnsi="Arial Narrow" w:cs="Arial"/>
          <w:sz w:val="20"/>
          <w:szCs w:val="20"/>
        </w:rPr>
      </w:pPr>
      <w:r w:rsidRPr="00E13F83">
        <w:rPr>
          <w:rFonts w:ascii="Arial Narrow" w:hAnsi="Arial Narrow" w:cs="Arial"/>
          <w:sz w:val="20"/>
          <w:szCs w:val="20"/>
        </w:rPr>
        <w:br w:type="page"/>
      </w:r>
    </w:p>
    <w:p w:rsidR="000F101C" w:rsidRPr="00E13F83" w:rsidRDefault="000F101C" w:rsidP="00D20E85">
      <w:pPr>
        <w:spacing w:after="0" w:line="360" w:lineRule="auto"/>
        <w:rPr>
          <w:rFonts w:ascii="Arial Narrow" w:hAnsi="Arial Narrow" w:cs="Arial"/>
          <w:b/>
        </w:rPr>
      </w:pPr>
      <w:r w:rsidRPr="00E13F83">
        <w:rPr>
          <w:rFonts w:ascii="Arial Narrow" w:hAnsi="Arial Narrow" w:cs="Arial"/>
          <w:b/>
        </w:rPr>
        <w:lastRenderedPageBreak/>
        <w:t>DOCUMENT CONTROL</w:t>
      </w:r>
    </w:p>
    <w:tbl>
      <w:tblPr>
        <w:tblW w:w="9322" w:type="dxa"/>
        <w:tblInd w:w="-35" w:type="dxa"/>
        <w:tblLayout w:type="fixed"/>
        <w:tblCellMar>
          <w:left w:w="107" w:type="dxa"/>
          <w:right w:w="107" w:type="dxa"/>
        </w:tblCellMar>
        <w:tblLook w:val="0000" w:firstRow="0" w:lastRow="0" w:firstColumn="0" w:lastColumn="0" w:noHBand="0" w:noVBand="0"/>
      </w:tblPr>
      <w:tblGrid>
        <w:gridCol w:w="1673"/>
        <w:gridCol w:w="7649"/>
      </w:tblGrid>
      <w:tr w:rsidR="000F101C" w:rsidRPr="00E13F83" w:rsidTr="00E13F83">
        <w:tc>
          <w:tcPr>
            <w:tcW w:w="1673" w:type="dxa"/>
          </w:tcPr>
          <w:p w:rsidR="000F101C" w:rsidRPr="00E13F83" w:rsidRDefault="000F101C" w:rsidP="00D20E85">
            <w:pPr>
              <w:spacing w:after="0" w:line="360" w:lineRule="auto"/>
              <w:rPr>
                <w:rFonts w:ascii="Arial Narrow" w:hAnsi="Arial Narrow" w:cs="Arial"/>
                <w:b/>
                <w:lang w:val="en-GB"/>
              </w:rPr>
            </w:pPr>
            <w:r w:rsidRPr="00E13F83">
              <w:rPr>
                <w:rFonts w:ascii="Arial Narrow" w:hAnsi="Arial Narrow" w:cs="Arial"/>
                <w:b/>
                <w:lang w:val="en-GB"/>
              </w:rPr>
              <w:t>Title:</w:t>
            </w:r>
          </w:p>
        </w:tc>
        <w:tc>
          <w:tcPr>
            <w:tcW w:w="7649" w:type="dxa"/>
          </w:tcPr>
          <w:p w:rsidR="000F101C" w:rsidRPr="00E13F83" w:rsidRDefault="002E0E0C" w:rsidP="00D20E85">
            <w:pPr>
              <w:spacing w:after="0" w:line="360" w:lineRule="auto"/>
              <w:rPr>
                <w:rFonts w:ascii="Arial Narrow" w:hAnsi="Arial Narrow" w:cs="Arial"/>
                <w:lang w:val="en-GB"/>
              </w:rPr>
            </w:pPr>
            <w:r w:rsidRPr="00E13F83">
              <w:rPr>
                <w:rFonts w:ascii="Arial Narrow" w:hAnsi="Arial Narrow" w:cs="Arial"/>
                <w:lang w:val="en-GB"/>
              </w:rPr>
              <w:t>Electronic Funds Transfer (EFT)</w:t>
            </w:r>
            <w:r w:rsidR="005E6E13" w:rsidRPr="00E13F83">
              <w:rPr>
                <w:rFonts w:ascii="Arial Narrow" w:hAnsi="Arial Narrow" w:cs="Arial"/>
                <w:lang w:val="en-GB"/>
              </w:rPr>
              <w:t xml:space="preserve"> Policy</w:t>
            </w:r>
          </w:p>
        </w:tc>
      </w:tr>
      <w:tr w:rsidR="000F101C" w:rsidRPr="00E13F83" w:rsidTr="00E13F83">
        <w:tc>
          <w:tcPr>
            <w:tcW w:w="1673" w:type="dxa"/>
          </w:tcPr>
          <w:p w:rsidR="000F101C" w:rsidRPr="00E13F83" w:rsidRDefault="000F101C" w:rsidP="00D20E85">
            <w:pPr>
              <w:spacing w:after="0" w:line="360" w:lineRule="auto"/>
              <w:rPr>
                <w:rFonts w:ascii="Arial Narrow" w:hAnsi="Arial Narrow" w:cs="Arial"/>
                <w:b/>
                <w:lang w:val="en-GB"/>
              </w:rPr>
            </w:pPr>
            <w:r w:rsidRPr="00E13F83">
              <w:rPr>
                <w:rFonts w:ascii="Arial Narrow" w:hAnsi="Arial Narrow" w:cs="Arial"/>
                <w:b/>
                <w:lang w:val="en-GB"/>
              </w:rPr>
              <w:t>Issue:</w:t>
            </w:r>
          </w:p>
        </w:tc>
        <w:tc>
          <w:tcPr>
            <w:tcW w:w="7649" w:type="dxa"/>
          </w:tcPr>
          <w:p w:rsidR="000F101C" w:rsidRPr="00E13F83" w:rsidRDefault="000F101C" w:rsidP="00D20E85">
            <w:pPr>
              <w:spacing w:after="0" w:line="360" w:lineRule="auto"/>
              <w:rPr>
                <w:rFonts w:ascii="Arial Narrow" w:hAnsi="Arial Narrow" w:cs="Arial"/>
                <w:lang w:val="en-GB"/>
              </w:rPr>
            </w:pPr>
            <w:r w:rsidRPr="00E13F83">
              <w:rPr>
                <w:rFonts w:ascii="Arial Narrow" w:hAnsi="Arial Narrow" w:cs="Arial"/>
                <w:lang w:val="en-GB"/>
              </w:rPr>
              <w:fldChar w:fldCharType="begin"/>
            </w:r>
            <w:r w:rsidRPr="00E13F83">
              <w:rPr>
                <w:rFonts w:ascii="Arial Narrow" w:hAnsi="Arial Narrow" w:cs="Arial"/>
                <w:lang w:val="en-GB"/>
              </w:rPr>
              <w:instrText xml:space="preserve"> DOCPROPERTY "Version" \* MERGEFORMAT </w:instrText>
            </w:r>
            <w:r w:rsidRPr="00E13F83">
              <w:rPr>
                <w:rFonts w:ascii="Arial Narrow" w:hAnsi="Arial Narrow" w:cs="Arial"/>
                <w:lang w:val="en-GB"/>
              </w:rPr>
              <w:fldChar w:fldCharType="separate"/>
            </w:r>
            <w:r w:rsidRPr="00E13F83">
              <w:rPr>
                <w:rFonts w:ascii="Arial Narrow" w:hAnsi="Arial Narrow" w:cs="Arial"/>
                <w:lang w:val="en-GB"/>
              </w:rPr>
              <w:t>Issue 1</w:t>
            </w:r>
            <w:r w:rsidRPr="00E13F83">
              <w:rPr>
                <w:rFonts w:ascii="Arial Narrow" w:hAnsi="Arial Narrow" w:cs="Arial"/>
                <w:lang w:val="en-GB"/>
              </w:rPr>
              <w:fldChar w:fldCharType="end"/>
            </w:r>
          </w:p>
        </w:tc>
      </w:tr>
      <w:tr w:rsidR="000F101C" w:rsidRPr="00E13F83" w:rsidTr="00E13F83">
        <w:tc>
          <w:tcPr>
            <w:tcW w:w="1673" w:type="dxa"/>
          </w:tcPr>
          <w:p w:rsidR="000F101C" w:rsidRPr="00E13F83" w:rsidRDefault="000F101C" w:rsidP="00D20E85">
            <w:pPr>
              <w:spacing w:after="0" w:line="360" w:lineRule="auto"/>
              <w:rPr>
                <w:rFonts w:ascii="Arial Narrow" w:hAnsi="Arial Narrow" w:cs="Arial"/>
                <w:b/>
                <w:lang w:val="en-GB"/>
              </w:rPr>
            </w:pPr>
            <w:r w:rsidRPr="00E13F83">
              <w:rPr>
                <w:rFonts w:ascii="Arial Narrow" w:hAnsi="Arial Narrow" w:cs="Arial"/>
                <w:b/>
                <w:lang w:val="en-GB"/>
              </w:rPr>
              <w:t>Distribution:</w:t>
            </w:r>
          </w:p>
        </w:tc>
        <w:tc>
          <w:tcPr>
            <w:tcW w:w="7649" w:type="dxa"/>
          </w:tcPr>
          <w:p w:rsidR="000F101C" w:rsidRPr="00E13F83" w:rsidRDefault="002E0E0C" w:rsidP="00D20E85">
            <w:pPr>
              <w:spacing w:after="0" w:line="360" w:lineRule="auto"/>
              <w:rPr>
                <w:rFonts w:ascii="Arial Narrow" w:hAnsi="Arial Narrow" w:cs="Arial"/>
                <w:lang w:val="en-GB"/>
              </w:rPr>
            </w:pPr>
            <w:r w:rsidRPr="00E13F83">
              <w:rPr>
                <w:rFonts w:ascii="Arial Narrow" w:hAnsi="Arial Narrow" w:cs="Arial"/>
                <w:lang w:val="en-GB"/>
              </w:rPr>
              <w:t xml:space="preserve">Financial Department </w:t>
            </w:r>
          </w:p>
        </w:tc>
      </w:tr>
      <w:tr w:rsidR="000F101C" w:rsidRPr="00E13F83" w:rsidTr="00E13F83">
        <w:tc>
          <w:tcPr>
            <w:tcW w:w="1673" w:type="dxa"/>
          </w:tcPr>
          <w:p w:rsidR="000F101C" w:rsidRPr="00E13F83" w:rsidRDefault="000F101C" w:rsidP="00D20E85">
            <w:pPr>
              <w:spacing w:after="0" w:line="360" w:lineRule="auto"/>
              <w:rPr>
                <w:rFonts w:ascii="Arial Narrow" w:hAnsi="Arial Narrow" w:cs="Arial"/>
                <w:b/>
                <w:lang w:val="en-GB"/>
              </w:rPr>
            </w:pPr>
            <w:r w:rsidRPr="00E13F83">
              <w:rPr>
                <w:rFonts w:ascii="Arial Narrow" w:hAnsi="Arial Narrow" w:cs="Arial"/>
                <w:b/>
                <w:lang w:val="en-GB"/>
              </w:rPr>
              <w:t>Filename:</w:t>
            </w:r>
          </w:p>
        </w:tc>
        <w:tc>
          <w:tcPr>
            <w:tcW w:w="7649" w:type="dxa"/>
          </w:tcPr>
          <w:p w:rsidR="000F101C" w:rsidRPr="00E13F83" w:rsidRDefault="002E0E0C" w:rsidP="00D20E85">
            <w:pPr>
              <w:spacing w:after="0" w:line="360" w:lineRule="auto"/>
              <w:rPr>
                <w:rFonts w:ascii="Arial Narrow" w:hAnsi="Arial Narrow" w:cs="Arial"/>
                <w:lang w:val="en-GB"/>
              </w:rPr>
            </w:pPr>
            <w:r w:rsidRPr="00E13F83">
              <w:rPr>
                <w:rFonts w:ascii="Arial Narrow" w:hAnsi="Arial Narrow" w:cs="Arial"/>
                <w:lang w:val="en-GB"/>
              </w:rPr>
              <w:t>EFT Policy</w:t>
            </w:r>
            <w:r w:rsidR="000F101C" w:rsidRPr="00E13F83">
              <w:rPr>
                <w:rFonts w:ascii="Arial Narrow" w:hAnsi="Arial Narrow" w:cs="Arial"/>
                <w:lang w:val="en-GB"/>
              </w:rPr>
              <w:t>.doc</w:t>
            </w:r>
          </w:p>
        </w:tc>
      </w:tr>
      <w:tr w:rsidR="000F101C" w:rsidRPr="00E13F83" w:rsidTr="00E13F83">
        <w:tc>
          <w:tcPr>
            <w:tcW w:w="1673" w:type="dxa"/>
          </w:tcPr>
          <w:p w:rsidR="000F101C" w:rsidRPr="00E13F83" w:rsidRDefault="000F101C" w:rsidP="00D20E85">
            <w:pPr>
              <w:spacing w:after="0" w:line="360" w:lineRule="auto"/>
              <w:rPr>
                <w:rFonts w:ascii="Arial Narrow" w:hAnsi="Arial Narrow" w:cs="Arial"/>
                <w:b/>
                <w:lang w:val="en-GB"/>
              </w:rPr>
            </w:pPr>
            <w:r w:rsidRPr="00E13F83">
              <w:rPr>
                <w:rFonts w:ascii="Arial Narrow" w:hAnsi="Arial Narrow" w:cs="Arial"/>
                <w:b/>
                <w:lang w:val="en-GB"/>
              </w:rPr>
              <w:t>Control:</w:t>
            </w:r>
          </w:p>
        </w:tc>
        <w:tc>
          <w:tcPr>
            <w:tcW w:w="7649" w:type="dxa"/>
          </w:tcPr>
          <w:p w:rsidR="000F101C" w:rsidRPr="00E13F83" w:rsidRDefault="000F101C" w:rsidP="00D20E85">
            <w:pPr>
              <w:spacing w:after="0" w:line="360" w:lineRule="auto"/>
              <w:rPr>
                <w:rFonts w:ascii="Arial Narrow" w:hAnsi="Arial Narrow" w:cs="Arial"/>
                <w:lang w:val="en-GB"/>
              </w:rPr>
            </w:pPr>
            <w:r w:rsidRPr="00E13F83">
              <w:rPr>
                <w:rFonts w:ascii="Arial Narrow" w:hAnsi="Arial Narrow" w:cs="Arial"/>
                <w:lang w:val="en-GB"/>
              </w:rPr>
              <w:t>Reissue as complete document only</w:t>
            </w:r>
          </w:p>
        </w:tc>
      </w:tr>
    </w:tbl>
    <w:p w:rsidR="000F101C" w:rsidRPr="00E13F83" w:rsidRDefault="000F101C" w:rsidP="00D20E85">
      <w:pPr>
        <w:spacing w:after="0" w:line="360" w:lineRule="auto"/>
        <w:rPr>
          <w:rFonts w:ascii="Arial Narrow" w:hAnsi="Arial Narrow" w:cs="Arial"/>
        </w:rPr>
      </w:pPr>
    </w:p>
    <w:p w:rsidR="000F101C" w:rsidRPr="00E13F83" w:rsidRDefault="000F101C" w:rsidP="00D20E85">
      <w:pPr>
        <w:spacing w:after="0" w:line="360" w:lineRule="auto"/>
        <w:rPr>
          <w:rFonts w:ascii="Arial Narrow" w:hAnsi="Arial Narrow" w:cs="Arial"/>
          <w:b/>
        </w:rPr>
      </w:pPr>
      <w:r w:rsidRPr="00E13F83">
        <w:rPr>
          <w:rFonts w:ascii="Arial Narrow" w:hAnsi="Arial Narrow" w:cs="Arial"/>
          <w:b/>
        </w:rPr>
        <w:t>DOCUMENT SIGNOFF</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79"/>
        <w:gridCol w:w="1971"/>
        <w:gridCol w:w="1820"/>
        <w:gridCol w:w="1516"/>
        <w:gridCol w:w="2454"/>
      </w:tblGrid>
      <w:tr w:rsidR="000F101C" w:rsidRPr="00E13F83" w:rsidTr="00E13F83">
        <w:trPr>
          <w:jc w:val="center"/>
        </w:trPr>
        <w:tc>
          <w:tcPr>
            <w:tcW w:w="1479" w:type="dxa"/>
            <w:tcBorders>
              <w:top w:val="single" w:sz="12" w:space="0" w:color="auto"/>
              <w:bottom w:val="single" w:sz="6" w:space="0" w:color="auto"/>
            </w:tcBorders>
            <w:shd w:val="clear" w:color="auto" w:fill="4F6228" w:themeFill="accent3" w:themeFillShade="80"/>
          </w:tcPr>
          <w:p w:rsidR="000F101C" w:rsidRPr="00E13F83" w:rsidRDefault="00E13F83" w:rsidP="00D20E85">
            <w:pPr>
              <w:spacing w:before="120" w:after="0" w:line="360" w:lineRule="auto"/>
              <w:rPr>
                <w:rFonts w:ascii="Arial Narrow" w:hAnsi="Arial Narrow" w:cs="Arial"/>
                <w:b/>
                <w:color w:val="FFFFFF" w:themeColor="background1"/>
                <w:lang w:val="en-GB"/>
              </w:rPr>
            </w:pPr>
            <w:r w:rsidRPr="00E13F83">
              <w:rPr>
                <w:rFonts w:ascii="Arial Narrow" w:hAnsi="Arial Narrow" w:cs="Arial"/>
                <w:b/>
                <w:color w:val="FFFFFF" w:themeColor="background1"/>
                <w:lang w:val="en-GB"/>
              </w:rPr>
              <w:t>NATURE OF SIGNOFF</w:t>
            </w:r>
          </w:p>
        </w:tc>
        <w:tc>
          <w:tcPr>
            <w:tcW w:w="1971" w:type="dxa"/>
            <w:tcBorders>
              <w:top w:val="single" w:sz="12" w:space="0" w:color="auto"/>
              <w:bottom w:val="single" w:sz="6" w:space="0" w:color="auto"/>
            </w:tcBorders>
            <w:shd w:val="clear" w:color="auto" w:fill="4F6228" w:themeFill="accent3" w:themeFillShade="80"/>
          </w:tcPr>
          <w:p w:rsidR="000F101C" w:rsidRPr="00E13F83" w:rsidRDefault="00E13F83" w:rsidP="00D20E85">
            <w:pPr>
              <w:spacing w:before="120" w:after="0" w:line="360" w:lineRule="auto"/>
              <w:rPr>
                <w:rFonts w:ascii="Arial Narrow" w:hAnsi="Arial Narrow" w:cs="Arial"/>
                <w:b/>
                <w:color w:val="FFFFFF" w:themeColor="background1"/>
                <w:lang w:val="en-GB"/>
              </w:rPr>
            </w:pPr>
            <w:r w:rsidRPr="00E13F83">
              <w:rPr>
                <w:rFonts w:ascii="Arial Narrow" w:hAnsi="Arial Narrow" w:cs="Arial"/>
                <w:b/>
                <w:color w:val="FFFFFF" w:themeColor="background1"/>
                <w:lang w:val="en-GB"/>
              </w:rPr>
              <w:t>PERSON</w:t>
            </w:r>
          </w:p>
        </w:tc>
        <w:tc>
          <w:tcPr>
            <w:tcW w:w="1820" w:type="dxa"/>
            <w:tcBorders>
              <w:top w:val="single" w:sz="12" w:space="0" w:color="auto"/>
              <w:bottom w:val="single" w:sz="6" w:space="0" w:color="auto"/>
            </w:tcBorders>
            <w:shd w:val="clear" w:color="auto" w:fill="4F6228" w:themeFill="accent3" w:themeFillShade="80"/>
          </w:tcPr>
          <w:p w:rsidR="000F101C" w:rsidRPr="00E13F83" w:rsidRDefault="00E13F83" w:rsidP="00D20E85">
            <w:pPr>
              <w:spacing w:before="120" w:after="0" w:line="360" w:lineRule="auto"/>
              <w:rPr>
                <w:rFonts w:ascii="Arial Narrow" w:hAnsi="Arial Narrow" w:cs="Arial"/>
                <w:b/>
                <w:color w:val="FFFFFF" w:themeColor="background1"/>
                <w:lang w:val="en-GB"/>
              </w:rPr>
            </w:pPr>
            <w:r w:rsidRPr="00E13F83">
              <w:rPr>
                <w:rFonts w:ascii="Arial Narrow" w:hAnsi="Arial Narrow" w:cs="Arial"/>
                <w:b/>
                <w:color w:val="FFFFFF" w:themeColor="background1"/>
                <w:lang w:val="en-GB"/>
              </w:rPr>
              <w:t>SIGNATURE</w:t>
            </w:r>
          </w:p>
        </w:tc>
        <w:tc>
          <w:tcPr>
            <w:tcW w:w="1516" w:type="dxa"/>
            <w:tcBorders>
              <w:top w:val="single" w:sz="12" w:space="0" w:color="auto"/>
              <w:bottom w:val="single" w:sz="6" w:space="0" w:color="auto"/>
            </w:tcBorders>
            <w:shd w:val="clear" w:color="auto" w:fill="4F6228" w:themeFill="accent3" w:themeFillShade="80"/>
          </w:tcPr>
          <w:p w:rsidR="000F101C" w:rsidRPr="00E13F83" w:rsidRDefault="00E13F83" w:rsidP="00D20E85">
            <w:pPr>
              <w:spacing w:before="120" w:after="0" w:line="360" w:lineRule="auto"/>
              <w:rPr>
                <w:rFonts w:ascii="Arial Narrow" w:hAnsi="Arial Narrow" w:cs="Arial"/>
                <w:b/>
                <w:color w:val="FFFFFF" w:themeColor="background1"/>
                <w:lang w:val="en-GB"/>
              </w:rPr>
            </w:pPr>
            <w:r w:rsidRPr="00E13F83">
              <w:rPr>
                <w:rFonts w:ascii="Arial Narrow" w:hAnsi="Arial Narrow" w:cs="Arial"/>
                <w:b/>
                <w:color w:val="FFFFFF" w:themeColor="background1"/>
                <w:lang w:val="en-GB"/>
              </w:rPr>
              <w:t>DATE</w:t>
            </w:r>
          </w:p>
        </w:tc>
        <w:tc>
          <w:tcPr>
            <w:tcW w:w="2454" w:type="dxa"/>
            <w:tcBorders>
              <w:top w:val="single" w:sz="12" w:space="0" w:color="auto"/>
              <w:bottom w:val="single" w:sz="6" w:space="0" w:color="auto"/>
            </w:tcBorders>
            <w:shd w:val="clear" w:color="auto" w:fill="4F6228" w:themeFill="accent3" w:themeFillShade="80"/>
          </w:tcPr>
          <w:p w:rsidR="000F101C" w:rsidRPr="00E13F83" w:rsidRDefault="00E13F83" w:rsidP="00D20E85">
            <w:pPr>
              <w:spacing w:before="120" w:after="0" w:line="360" w:lineRule="auto"/>
              <w:rPr>
                <w:rFonts w:ascii="Arial Narrow" w:hAnsi="Arial Narrow" w:cs="Arial"/>
                <w:b/>
                <w:color w:val="FFFFFF" w:themeColor="background1"/>
                <w:lang w:val="en-GB"/>
              </w:rPr>
            </w:pPr>
            <w:r w:rsidRPr="00E13F83">
              <w:rPr>
                <w:rFonts w:ascii="Arial Narrow" w:hAnsi="Arial Narrow" w:cs="Arial"/>
                <w:b/>
                <w:color w:val="FFFFFF" w:themeColor="background1"/>
                <w:lang w:val="en-GB"/>
              </w:rPr>
              <w:t>ROLE</w:t>
            </w:r>
          </w:p>
        </w:tc>
      </w:tr>
      <w:tr w:rsidR="000F101C" w:rsidRPr="00E13F83" w:rsidTr="0084388F">
        <w:trPr>
          <w:jc w:val="center"/>
        </w:trPr>
        <w:tc>
          <w:tcPr>
            <w:tcW w:w="1479" w:type="dxa"/>
          </w:tcPr>
          <w:p w:rsidR="000F101C" w:rsidRPr="00E13F83" w:rsidRDefault="000F101C" w:rsidP="00D20E85">
            <w:pPr>
              <w:spacing w:before="120" w:after="0" w:line="360" w:lineRule="auto"/>
              <w:rPr>
                <w:rFonts w:ascii="Arial Narrow" w:hAnsi="Arial Narrow" w:cs="Arial"/>
                <w:lang w:val="en-GB"/>
              </w:rPr>
            </w:pPr>
            <w:r w:rsidRPr="00E13F83">
              <w:rPr>
                <w:rFonts w:ascii="Arial Narrow" w:hAnsi="Arial Narrow" w:cs="Arial"/>
                <w:lang w:val="en-GB"/>
              </w:rPr>
              <w:t>Reviewer</w:t>
            </w:r>
          </w:p>
        </w:tc>
        <w:tc>
          <w:tcPr>
            <w:tcW w:w="1971" w:type="dxa"/>
          </w:tcPr>
          <w:p w:rsidR="000F101C" w:rsidRPr="00E13F83" w:rsidRDefault="00E13F83" w:rsidP="00D20E85">
            <w:pPr>
              <w:spacing w:before="120" w:after="0" w:line="360" w:lineRule="auto"/>
              <w:rPr>
                <w:rFonts w:ascii="Arial Narrow" w:hAnsi="Arial Narrow" w:cs="Arial"/>
                <w:lang w:val="en-GB"/>
              </w:rPr>
            </w:pPr>
            <w:r>
              <w:rPr>
                <w:rFonts w:ascii="Arial Narrow" w:hAnsi="Arial Narrow" w:cs="Arial"/>
                <w:lang w:val="en-GB"/>
              </w:rPr>
              <w:t xml:space="preserve">CFO (Harry </w:t>
            </w:r>
            <w:proofErr w:type="spellStart"/>
            <w:r>
              <w:rPr>
                <w:rFonts w:ascii="Arial Narrow" w:hAnsi="Arial Narrow" w:cs="Arial"/>
                <w:lang w:val="en-GB"/>
              </w:rPr>
              <w:t>Gwala</w:t>
            </w:r>
            <w:proofErr w:type="spellEnd"/>
            <w:r>
              <w:rPr>
                <w:rFonts w:ascii="Arial Narrow" w:hAnsi="Arial Narrow" w:cs="Arial"/>
                <w:lang w:val="en-GB"/>
              </w:rPr>
              <w:t>)</w:t>
            </w:r>
            <w:r w:rsidR="000F101C" w:rsidRPr="00E13F83">
              <w:rPr>
                <w:rFonts w:ascii="Arial Narrow" w:hAnsi="Arial Narrow" w:cs="Arial"/>
                <w:lang w:val="en-GB"/>
              </w:rPr>
              <w:t xml:space="preserve"> </w:t>
            </w:r>
          </w:p>
        </w:tc>
        <w:tc>
          <w:tcPr>
            <w:tcW w:w="1820" w:type="dxa"/>
          </w:tcPr>
          <w:p w:rsidR="000F101C" w:rsidRPr="00E13F83" w:rsidRDefault="000F101C" w:rsidP="00D20E85">
            <w:pPr>
              <w:spacing w:before="120" w:after="0" w:line="360" w:lineRule="auto"/>
              <w:rPr>
                <w:rFonts w:ascii="Arial Narrow" w:hAnsi="Arial Narrow" w:cs="Arial"/>
                <w:lang w:val="en-GB"/>
              </w:rPr>
            </w:pPr>
          </w:p>
        </w:tc>
        <w:tc>
          <w:tcPr>
            <w:tcW w:w="1516" w:type="dxa"/>
          </w:tcPr>
          <w:p w:rsidR="000F101C" w:rsidRPr="00E13F83" w:rsidRDefault="000F101C" w:rsidP="00D20E85">
            <w:pPr>
              <w:spacing w:before="120" w:after="0" w:line="360" w:lineRule="auto"/>
              <w:rPr>
                <w:rFonts w:ascii="Arial Narrow" w:hAnsi="Arial Narrow" w:cs="Arial"/>
                <w:lang w:val="en-GB"/>
              </w:rPr>
            </w:pPr>
          </w:p>
        </w:tc>
        <w:tc>
          <w:tcPr>
            <w:tcW w:w="2454" w:type="dxa"/>
          </w:tcPr>
          <w:p w:rsidR="000F101C" w:rsidRPr="00E13F83" w:rsidRDefault="002E0E0C" w:rsidP="00D20E85">
            <w:pPr>
              <w:spacing w:before="120" w:after="0" w:line="360" w:lineRule="auto"/>
              <w:rPr>
                <w:rFonts w:ascii="Arial Narrow" w:hAnsi="Arial Narrow" w:cs="Arial"/>
                <w:lang w:val="en-GB"/>
              </w:rPr>
            </w:pPr>
            <w:r w:rsidRPr="00E13F83">
              <w:rPr>
                <w:rFonts w:ascii="Arial Narrow" w:hAnsi="Arial Narrow" w:cs="Arial"/>
                <w:lang w:val="en-GB"/>
              </w:rPr>
              <w:t>Chief Financial Officer</w:t>
            </w:r>
            <w:r w:rsidR="000F101C" w:rsidRPr="00E13F83">
              <w:rPr>
                <w:rFonts w:ascii="Arial Narrow" w:hAnsi="Arial Narrow" w:cs="Arial"/>
                <w:lang w:val="en-GB"/>
              </w:rPr>
              <w:t xml:space="preserve"> </w:t>
            </w:r>
          </w:p>
        </w:tc>
      </w:tr>
      <w:tr w:rsidR="000F101C" w:rsidRPr="00E13F83" w:rsidTr="0084388F">
        <w:trPr>
          <w:jc w:val="center"/>
        </w:trPr>
        <w:tc>
          <w:tcPr>
            <w:tcW w:w="1479" w:type="dxa"/>
          </w:tcPr>
          <w:p w:rsidR="000F101C" w:rsidRPr="00E13F83" w:rsidRDefault="000F101C" w:rsidP="00D20E85">
            <w:pPr>
              <w:spacing w:before="120" w:after="0" w:line="360" w:lineRule="auto"/>
              <w:rPr>
                <w:rFonts w:ascii="Arial Narrow" w:hAnsi="Arial Narrow" w:cs="Arial"/>
                <w:lang w:val="en-GB"/>
              </w:rPr>
            </w:pPr>
            <w:r w:rsidRPr="00E13F83">
              <w:rPr>
                <w:rFonts w:ascii="Arial Narrow" w:hAnsi="Arial Narrow" w:cs="Arial"/>
                <w:lang w:val="en-GB"/>
              </w:rPr>
              <w:t>Acceptance</w:t>
            </w:r>
          </w:p>
        </w:tc>
        <w:tc>
          <w:tcPr>
            <w:tcW w:w="1971" w:type="dxa"/>
          </w:tcPr>
          <w:p w:rsidR="000F101C" w:rsidRPr="00E13F83" w:rsidRDefault="000F101C" w:rsidP="00D20E85">
            <w:pPr>
              <w:spacing w:before="120" w:after="0" w:line="360" w:lineRule="auto"/>
              <w:rPr>
                <w:rFonts w:ascii="Arial Narrow" w:hAnsi="Arial Narrow" w:cs="Arial"/>
                <w:lang w:val="en-GB"/>
              </w:rPr>
            </w:pPr>
          </w:p>
        </w:tc>
        <w:tc>
          <w:tcPr>
            <w:tcW w:w="1820" w:type="dxa"/>
          </w:tcPr>
          <w:p w:rsidR="000F101C" w:rsidRPr="00E13F83" w:rsidRDefault="000F101C" w:rsidP="00D20E85">
            <w:pPr>
              <w:spacing w:before="120" w:after="0" w:line="360" w:lineRule="auto"/>
              <w:rPr>
                <w:rFonts w:ascii="Arial Narrow" w:hAnsi="Arial Narrow" w:cs="Arial"/>
                <w:lang w:val="en-GB"/>
              </w:rPr>
            </w:pPr>
          </w:p>
        </w:tc>
        <w:tc>
          <w:tcPr>
            <w:tcW w:w="1516" w:type="dxa"/>
          </w:tcPr>
          <w:p w:rsidR="000F101C" w:rsidRPr="00E13F83" w:rsidRDefault="000F101C" w:rsidP="00D20E85">
            <w:pPr>
              <w:spacing w:before="120" w:after="0" w:line="360" w:lineRule="auto"/>
              <w:rPr>
                <w:rFonts w:ascii="Arial Narrow" w:hAnsi="Arial Narrow" w:cs="Arial"/>
                <w:lang w:val="en-GB"/>
              </w:rPr>
            </w:pPr>
          </w:p>
        </w:tc>
        <w:tc>
          <w:tcPr>
            <w:tcW w:w="2454" w:type="dxa"/>
          </w:tcPr>
          <w:p w:rsidR="000F101C" w:rsidRPr="00E13F83" w:rsidRDefault="000F101C" w:rsidP="00D20E85">
            <w:pPr>
              <w:spacing w:before="120" w:after="0" w:line="360" w:lineRule="auto"/>
              <w:rPr>
                <w:rFonts w:ascii="Arial Narrow" w:hAnsi="Arial Narrow" w:cs="Arial"/>
                <w:lang w:val="en-GB"/>
              </w:rPr>
            </w:pPr>
          </w:p>
        </w:tc>
      </w:tr>
    </w:tbl>
    <w:p w:rsidR="000F101C" w:rsidRPr="00E13F83" w:rsidRDefault="000F101C" w:rsidP="00D20E85">
      <w:pPr>
        <w:spacing w:after="0" w:line="360" w:lineRule="auto"/>
        <w:rPr>
          <w:rFonts w:ascii="Arial Narrow" w:hAnsi="Arial Narrow" w:cs="Arial"/>
        </w:rPr>
      </w:pPr>
    </w:p>
    <w:p w:rsidR="000F101C" w:rsidRPr="00E13F83" w:rsidRDefault="000F101C" w:rsidP="00D20E85">
      <w:pPr>
        <w:spacing w:after="0" w:line="360" w:lineRule="auto"/>
        <w:rPr>
          <w:rFonts w:ascii="Arial Narrow" w:hAnsi="Arial Narrow" w:cs="Arial"/>
          <w:b/>
        </w:rPr>
      </w:pPr>
      <w:r w:rsidRPr="00E13F83">
        <w:rPr>
          <w:rFonts w:ascii="Arial Narrow" w:hAnsi="Arial Narrow" w:cs="Arial"/>
          <w:b/>
        </w:rPr>
        <w:t>DOCUMENT CHANGE RECORD</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52"/>
        <w:gridCol w:w="1576"/>
        <w:gridCol w:w="2852"/>
        <w:gridCol w:w="2960"/>
      </w:tblGrid>
      <w:tr w:rsidR="000F101C" w:rsidRPr="00E13F83" w:rsidTr="00E13F83">
        <w:trPr>
          <w:jc w:val="center"/>
        </w:trPr>
        <w:tc>
          <w:tcPr>
            <w:tcW w:w="1732" w:type="dxa"/>
            <w:tcBorders>
              <w:top w:val="single" w:sz="12" w:space="0" w:color="auto"/>
              <w:bottom w:val="single" w:sz="6" w:space="0" w:color="auto"/>
            </w:tcBorders>
            <w:shd w:val="clear" w:color="auto" w:fill="4F6228" w:themeFill="accent3" w:themeFillShade="80"/>
          </w:tcPr>
          <w:p w:rsidR="000F101C" w:rsidRPr="00E13F83" w:rsidRDefault="000F101C" w:rsidP="00D20E85">
            <w:pPr>
              <w:spacing w:before="120" w:after="0" w:line="360" w:lineRule="auto"/>
              <w:rPr>
                <w:rFonts w:ascii="Arial Narrow" w:hAnsi="Arial Narrow" w:cs="Arial"/>
                <w:b/>
                <w:color w:val="FFFFFF" w:themeColor="background1"/>
                <w:lang w:val="en-GB"/>
              </w:rPr>
            </w:pPr>
            <w:r w:rsidRPr="00E13F83">
              <w:rPr>
                <w:rFonts w:ascii="Arial Narrow" w:hAnsi="Arial Narrow" w:cs="Arial"/>
                <w:b/>
                <w:color w:val="FFFFFF" w:themeColor="background1"/>
                <w:lang w:val="en-GB"/>
              </w:rPr>
              <w:t>Date</w:t>
            </w:r>
          </w:p>
        </w:tc>
        <w:tc>
          <w:tcPr>
            <w:tcW w:w="1473" w:type="dxa"/>
            <w:tcBorders>
              <w:top w:val="single" w:sz="12" w:space="0" w:color="auto"/>
              <w:bottom w:val="single" w:sz="6" w:space="0" w:color="auto"/>
            </w:tcBorders>
            <w:shd w:val="clear" w:color="auto" w:fill="4F6228" w:themeFill="accent3" w:themeFillShade="80"/>
          </w:tcPr>
          <w:p w:rsidR="000F101C" w:rsidRPr="00E13F83" w:rsidRDefault="000F101C" w:rsidP="00D20E85">
            <w:pPr>
              <w:spacing w:before="120" w:after="0" w:line="360" w:lineRule="auto"/>
              <w:rPr>
                <w:rFonts w:ascii="Arial Narrow" w:hAnsi="Arial Narrow" w:cs="Arial"/>
                <w:b/>
                <w:color w:val="FFFFFF" w:themeColor="background1"/>
                <w:lang w:val="en-GB"/>
              </w:rPr>
            </w:pPr>
            <w:r w:rsidRPr="00E13F83">
              <w:rPr>
                <w:rFonts w:ascii="Arial Narrow" w:hAnsi="Arial Narrow" w:cs="Arial"/>
                <w:b/>
                <w:color w:val="FFFFFF" w:themeColor="background1"/>
                <w:lang w:val="en-GB"/>
              </w:rPr>
              <w:t>Version</w:t>
            </w:r>
          </w:p>
        </w:tc>
        <w:tc>
          <w:tcPr>
            <w:tcW w:w="2666" w:type="dxa"/>
            <w:tcBorders>
              <w:top w:val="single" w:sz="12" w:space="0" w:color="auto"/>
              <w:bottom w:val="single" w:sz="6" w:space="0" w:color="auto"/>
            </w:tcBorders>
            <w:shd w:val="clear" w:color="auto" w:fill="4F6228" w:themeFill="accent3" w:themeFillShade="80"/>
          </w:tcPr>
          <w:p w:rsidR="000F101C" w:rsidRPr="00E13F83" w:rsidRDefault="000F101C" w:rsidP="00D20E85">
            <w:pPr>
              <w:spacing w:before="120" w:after="0" w:line="360" w:lineRule="auto"/>
              <w:rPr>
                <w:rFonts w:ascii="Arial Narrow" w:hAnsi="Arial Narrow" w:cs="Arial"/>
                <w:b/>
                <w:color w:val="FFFFFF" w:themeColor="background1"/>
                <w:lang w:val="en-GB"/>
              </w:rPr>
            </w:pPr>
            <w:r w:rsidRPr="00E13F83">
              <w:rPr>
                <w:rFonts w:ascii="Arial Narrow" w:hAnsi="Arial Narrow" w:cs="Arial"/>
                <w:b/>
                <w:color w:val="FFFFFF" w:themeColor="background1"/>
                <w:lang w:val="en-GB"/>
              </w:rPr>
              <w:t>Author</w:t>
            </w:r>
          </w:p>
        </w:tc>
        <w:tc>
          <w:tcPr>
            <w:tcW w:w="2767" w:type="dxa"/>
            <w:tcBorders>
              <w:top w:val="single" w:sz="12" w:space="0" w:color="auto"/>
              <w:bottom w:val="single" w:sz="6" w:space="0" w:color="auto"/>
            </w:tcBorders>
            <w:shd w:val="clear" w:color="auto" w:fill="4F6228" w:themeFill="accent3" w:themeFillShade="80"/>
          </w:tcPr>
          <w:p w:rsidR="000F101C" w:rsidRPr="00E13F83" w:rsidRDefault="000F101C" w:rsidP="00D20E85">
            <w:pPr>
              <w:spacing w:before="120" w:after="0" w:line="360" w:lineRule="auto"/>
              <w:ind w:right="318"/>
              <w:rPr>
                <w:rFonts w:ascii="Arial Narrow" w:hAnsi="Arial Narrow" w:cs="Arial"/>
                <w:b/>
                <w:color w:val="FFFFFF" w:themeColor="background1"/>
                <w:lang w:val="en-GB"/>
              </w:rPr>
            </w:pPr>
            <w:r w:rsidRPr="00E13F83">
              <w:rPr>
                <w:rFonts w:ascii="Arial Narrow" w:hAnsi="Arial Narrow" w:cs="Arial"/>
                <w:b/>
                <w:color w:val="FFFFFF" w:themeColor="background1"/>
                <w:lang w:val="en-GB"/>
              </w:rPr>
              <w:t>Change Details</w:t>
            </w:r>
          </w:p>
        </w:tc>
      </w:tr>
      <w:tr w:rsidR="000F101C" w:rsidRPr="00E13F83" w:rsidTr="00A36999">
        <w:trPr>
          <w:jc w:val="center"/>
        </w:trPr>
        <w:tc>
          <w:tcPr>
            <w:tcW w:w="1732" w:type="dxa"/>
          </w:tcPr>
          <w:p w:rsidR="000F101C" w:rsidRPr="00E13F83" w:rsidRDefault="00634852" w:rsidP="007A7EF8">
            <w:pPr>
              <w:spacing w:before="120" w:after="0" w:line="360" w:lineRule="auto"/>
              <w:rPr>
                <w:rFonts w:ascii="Arial Narrow" w:hAnsi="Arial Narrow" w:cs="Arial"/>
                <w:lang w:val="en-GB"/>
              </w:rPr>
            </w:pPr>
            <w:r>
              <w:rPr>
                <w:rFonts w:ascii="Arial Narrow" w:hAnsi="Arial Narrow" w:cs="Arial"/>
                <w:lang w:val="en-GB"/>
              </w:rPr>
              <w:t>2</w:t>
            </w:r>
            <w:r w:rsidR="007A7EF8">
              <w:rPr>
                <w:rFonts w:ascii="Arial Narrow" w:hAnsi="Arial Narrow" w:cs="Arial"/>
                <w:lang w:val="en-GB"/>
              </w:rPr>
              <w:t>6</w:t>
            </w:r>
            <w:r w:rsidR="005E6E13" w:rsidRPr="00E13F83">
              <w:rPr>
                <w:rFonts w:ascii="Arial Narrow" w:hAnsi="Arial Narrow" w:cs="Arial"/>
                <w:lang w:val="en-GB"/>
              </w:rPr>
              <w:t>/</w:t>
            </w:r>
            <w:r w:rsidR="002E0E0C" w:rsidRPr="00E13F83">
              <w:rPr>
                <w:rFonts w:ascii="Arial Narrow" w:hAnsi="Arial Narrow" w:cs="Arial"/>
                <w:lang w:val="en-GB"/>
              </w:rPr>
              <w:t>0</w:t>
            </w:r>
            <w:r>
              <w:rPr>
                <w:rFonts w:ascii="Arial Narrow" w:hAnsi="Arial Narrow" w:cs="Arial"/>
                <w:lang w:val="en-GB"/>
              </w:rPr>
              <w:t>3</w:t>
            </w:r>
            <w:r w:rsidR="002E0E0C" w:rsidRPr="00E13F83">
              <w:rPr>
                <w:rFonts w:ascii="Arial Narrow" w:hAnsi="Arial Narrow" w:cs="Arial"/>
                <w:lang w:val="en-GB"/>
              </w:rPr>
              <w:t>/20</w:t>
            </w:r>
            <w:r w:rsidR="007A7EF8">
              <w:rPr>
                <w:rFonts w:ascii="Arial Narrow" w:hAnsi="Arial Narrow" w:cs="Arial"/>
                <w:lang w:val="en-GB"/>
              </w:rPr>
              <w:t>20</w:t>
            </w:r>
          </w:p>
        </w:tc>
        <w:tc>
          <w:tcPr>
            <w:tcW w:w="1473" w:type="dxa"/>
          </w:tcPr>
          <w:p w:rsidR="000F101C" w:rsidRPr="00E13F83" w:rsidRDefault="000F101C" w:rsidP="00D20E85">
            <w:pPr>
              <w:spacing w:before="120" w:after="0" w:line="360" w:lineRule="auto"/>
              <w:rPr>
                <w:rFonts w:ascii="Arial Narrow" w:hAnsi="Arial Narrow" w:cs="Arial"/>
                <w:lang w:val="en-GB"/>
              </w:rPr>
            </w:pPr>
            <w:r w:rsidRPr="00E13F83">
              <w:rPr>
                <w:rFonts w:ascii="Arial Narrow" w:hAnsi="Arial Narrow" w:cs="Arial"/>
                <w:lang w:val="en-GB"/>
              </w:rPr>
              <w:t>01</w:t>
            </w:r>
          </w:p>
        </w:tc>
        <w:tc>
          <w:tcPr>
            <w:tcW w:w="2666" w:type="dxa"/>
          </w:tcPr>
          <w:p w:rsidR="000F101C" w:rsidRPr="00E13F83" w:rsidRDefault="000F101C" w:rsidP="00D20E85">
            <w:pPr>
              <w:spacing w:before="120" w:after="0" w:line="360" w:lineRule="auto"/>
              <w:rPr>
                <w:rFonts w:ascii="Arial Narrow" w:hAnsi="Arial Narrow" w:cs="Arial"/>
                <w:lang w:val="en-GB"/>
              </w:rPr>
            </w:pPr>
          </w:p>
        </w:tc>
        <w:tc>
          <w:tcPr>
            <w:tcW w:w="2767" w:type="dxa"/>
          </w:tcPr>
          <w:p w:rsidR="000F101C" w:rsidRPr="00E13F83" w:rsidRDefault="00634852" w:rsidP="00D20E85">
            <w:pPr>
              <w:spacing w:before="120" w:after="0" w:line="360" w:lineRule="auto"/>
              <w:ind w:right="318"/>
              <w:rPr>
                <w:rFonts w:ascii="Arial Narrow" w:hAnsi="Arial Narrow" w:cs="Arial"/>
                <w:lang w:val="en-GB"/>
              </w:rPr>
            </w:pPr>
            <w:r>
              <w:rPr>
                <w:rFonts w:ascii="Arial Narrow" w:hAnsi="Arial Narrow" w:cs="Arial"/>
                <w:lang w:val="en-GB"/>
              </w:rPr>
              <w:t>Final</w:t>
            </w:r>
          </w:p>
        </w:tc>
      </w:tr>
      <w:tr w:rsidR="000F101C" w:rsidRPr="00E13F83" w:rsidTr="00A36999">
        <w:trPr>
          <w:jc w:val="center"/>
        </w:trPr>
        <w:tc>
          <w:tcPr>
            <w:tcW w:w="1732" w:type="dxa"/>
          </w:tcPr>
          <w:p w:rsidR="000F101C" w:rsidRPr="00E13F83" w:rsidRDefault="000F101C" w:rsidP="00D20E85">
            <w:pPr>
              <w:spacing w:before="120" w:after="0" w:line="360" w:lineRule="auto"/>
              <w:rPr>
                <w:rFonts w:ascii="Arial Narrow" w:hAnsi="Arial Narrow" w:cs="Arial"/>
                <w:lang w:val="en-GB"/>
              </w:rPr>
            </w:pPr>
          </w:p>
        </w:tc>
        <w:tc>
          <w:tcPr>
            <w:tcW w:w="1473" w:type="dxa"/>
          </w:tcPr>
          <w:p w:rsidR="000F101C" w:rsidRPr="00E13F83" w:rsidRDefault="000F101C" w:rsidP="00D20E85">
            <w:pPr>
              <w:spacing w:before="120" w:after="0" w:line="360" w:lineRule="auto"/>
              <w:rPr>
                <w:rFonts w:ascii="Arial Narrow" w:hAnsi="Arial Narrow" w:cs="Arial"/>
                <w:lang w:val="en-GB"/>
              </w:rPr>
            </w:pPr>
          </w:p>
        </w:tc>
        <w:tc>
          <w:tcPr>
            <w:tcW w:w="2666" w:type="dxa"/>
          </w:tcPr>
          <w:p w:rsidR="000F101C" w:rsidRPr="00E13F83" w:rsidRDefault="000F101C" w:rsidP="00D20E85">
            <w:pPr>
              <w:spacing w:before="120" w:after="0" w:line="360" w:lineRule="auto"/>
              <w:rPr>
                <w:rFonts w:ascii="Arial Narrow" w:hAnsi="Arial Narrow" w:cs="Arial"/>
                <w:lang w:val="en-GB"/>
              </w:rPr>
            </w:pPr>
          </w:p>
        </w:tc>
        <w:tc>
          <w:tcPr>
            <w:tcW w:w="2767" w:type="dxa"/>
          </w:tcPr>
          <w:p w:rsidR="000F101C" w:rsidRPr="00E13F83" w:rsidRDefault="000F101C" w:rsidP="00D20E85">
            <w:pPr>
              <w:spacing w:before="120" w:after="0" w:line="360" w:lineRule="auto"/>
              <w:ind w:right="318"/>
              <w:rPr>
                <w:rFonts w:ascii="Arial Narrow" w:hAnsi="Arial Narrow" w:cs="Arial"/>
                <w:lang w:val="en-GB"/>
              </w:rPr>
            </w:pPr>
          </w:p>
        </w:tc>
      </w:tr>
      <w:tr w:rsidR="000F101C" w:rsidRPr="00E13F83" w:rsidTr="00A36999">
        <w:trPr>
          <w:jc w:val="center"/>
        </w:trPr>
        <w:tc>
          <w:tcPr>
            <w:tcW w:w="1732" w:type="dxa"/>
          </w:tcPr>
          <w:p w:rsidR="000F101C" w:rsidRPr="00E13F83" w:rsidRDefault="000F101C" w:rsidP="00D20E85">
            <w:pPr>
              <w:spacing w:before="120" w:after="0" w:line="360" w:lineRule="auto"/>
              <w:rPr>
                <w:rFonts w:ascii="Arial Narrow" w:hAnsi="Arial Narrow" w:cs="Arial"/>
                <w:lang w:val="en-GB"/>
              </w:rPr>
            </w:pPr>
          </w:p>
        </w:tc>
        <w:tc>
          <w:tcPr>
            <w:tcW w:w="1473" w:type="dxa"/>
          </w:tcPr>
          <w:p w:rsidR="000F101C" w:rsidRPr="00E13F83" w:rsidRDefault="000F101C" w:rsidP="00D20E85">
            <w:pPr>
              <w:spacing w:before="120" w:after="0" w:line="360" w:lineRule="auto"/>
              <w:rPr>
                <w:rFonts w:ascii="Arial Narrow" w:hAnsi="Arial Narrow" w:cs="Arial"/>
                <w:lang w:val="en-GB"/>
              </w:rPr>
            </w:pPr>
          </w:p>
        </w:tc>
        <w:tc>
          <w:tcPr>
            <w:tcW w:w="2666" w:type="dxa"/>
          </w:tcPr>
          <w:p w:rsidR="000F101C" w:rsidRPr="00E13F83" w:rsidRDefault="000F101C" w:rsidP="00D20E85">
            <w:pPr>
              <w:spacing w:before="120" w:after="0" w:line="360" w:lineRule="auto"/>
              <w:rPr>
                <w:rFonts w:ascii="Arial Narrow" w:hAnsi="Arial Narrow" w:cs="Arial"/>
                <w:lang w:val="en-GB"/>
              </w:rPr>
            </w:pPr>
          </w:p>
        </w:tc>
        <w:tc>
          <w:tcPr>
            <w:tcW w:w="2767" w:type="dxa"/>
          </w:tcPr>
          <w:p w:rsidR="000F101C" w:rsidRPr="00E13F83" w:rsidRDefault="000F101C" w:rsidP="00D20E85">
            <w:pPr>
              <w:spacing w:before="120" w:after="0" w:line="360" w:lineRule="auto"/>
              <w:ind w:right="318"/>
              <w:rPr>
                <w:rFonts w:ascii="Arial Narrow" w:hAnsi="Arial Narrow" w:cs="Arial"/>
                <w:lang w:val="en-GB"/>
              </w:rPr>
            </w:pPr>
          </w:p>
        </w:tc>
      </w:tr>
    </w:tbl>
    <w:p w:rsidR="000F101C" w:rsidRPr="00E13F83" w:rsidRDefault="000F101C" w:rsidP="00D20E85">
      <w:pPr>
        <w:spacing w:after="0" w:line="360" w:lineRule="auto"/>
        <w:rPr>
          <w:rFonts w:ascii="Arial Narrow" w:hAnsi="Arial Narrow" w:cs="Arial"/>
        </w:rPr>
      </w:pPr>
    </w:p>
    <w:p w:rsidR="000F101C" w:rsidRDefault="000F101C" w:rsidP="00D20E85">
      <w:pPr>
        <w:spacing w:line="360" w:lineRule="auto"/>
        <w:rPr>
          <w:rFonts w:ascii="Arial Narrow" w:hAnsi="Arial Narrow" w:cs="Arial"/>
        </w:rPr>
      </w:pPr>
    </w:p>
    <w:p w:rsidR="00E13F83" w:rsidRDefault="00E13F83" w:rsidP="00D20E85">
      <w:pPr>
        <w:spacing w:line="360" w:lineRule="auto"/>
        <w:rPr>
          <w:rFonts w:ascii="Arial Narrow" w:hAnsi="Arial Narrow" w:cs="Arial"/>
        </w:rPr>
      </w:pPr>
    </w:p>
    <w:p w:rsidR="00E13F83" w:rsidRDefault="00E13F83" w:rsidP="00D20E85">
      <w:pPr>
        <w:spacing w:line="360" w:lineRule="auto"/>
        <w:rPr>
          <w:rFonts w:ascii="Arial Narrow" w:hAnsi="Arial Narrow" w:cs="Arial"/>
        </w:rPr>
      </w:pPr>
    </w:p>
    <w:p w:rsidR="00E13F83" w:rsidRDefault="00E13F83" w:rsidP="00D20E85">
      <w:pPr>
        <w:spacing w:line="360" w:lineRule="auto"/>
        <w:rPr>
          <w:rFonts w:ascii="Arial Narrow" w:hAnsi="Arial Narrow" w:cs="Arial"/>
        </w:rPr>
      </w:pPr>
    </w:p>
    <w:p w:rsidR="00E13F83" w:rsidRDefault="00E13F83" w:rsidP="00D20E85">
      <w:pPr>
        <w:spacing w:line="360" w:lineRule="auto"/>
        <w:rPr>
          <w:rFonts w:ascii="Arial Narrow" w:hAnsi="Arial Narrow" w:cs="Arial"/>
        </w:rPr>
      </w:pPr>
    </w:p>
    <w:p w:rsidR="0084388F" w:rsidRDefault="0084388F" w:rsidP="00D20E85">
      <w:pPr>
        <w:spacing w:line="360" w:lineRule="auto"/>
        <w:rPr>
          <w:rFonts w:ascii="Arial Narrow" w:hAnsi="Arial Narrow" w:cs="Arial"/>
        </w:rPr>
      </w:pPr>
    </w:p>
    <w:p w:rsidR="0084388F" w:rsidRDefault="0084388F" w:rsidP="00D20E85">
      <w:pPr>
        <w:spacing w:line="360" w:lineRule="auto"/>
        <w:rPr>
          <w:rFonts w:ascii="Arial Narrow" w:hAnsi="Arial Narrow" w:cs="Arial"/>
        </w:rPr>
      </w:pPr>
    </w:p>
    <w:p w:rsidR="0084388F" w:rsidRDefault="0084388F" w:rsidP="00D20E85">
      <w:pPr>
        <w:spacing w:line="360" w:lineRule="auto"/>
        <w:rPr>
          <w:rFonts w:ascii="Arial Narrow" w:hAnsi="Arial Narrow" w:cs="Arial"/>
        </w:rPr>
      </w:pPr>
    </w:p>
    <w:p w:rsidR="0084388F" w:rsidRDefault="0084388F" w:rsidP="00D20E85">
      <w:pPr>
        <w:spacing w:line="360" w:lineRule="auto"/>
        <w:rPr>
          <w:rFonts w:ascii="Arial Narrow" w:hAnsi="Arial Narrow" w:cs="Arial"/>
        </w:rPr>
      </w:pPr>
    </w:p>
    <w:p w:rsidR="00E13F83" w:rsidRPr="00E13F83" w:rsidRDefault="00E13F83" w:rsidP="00D20E85">
      <w:pPr>
        <w:spacing w:line="360" w:lineRule="auto"/>
        <w:rPr>
          <w:rFonts w:ascii="Arial Narrow" w:hAnsi="Arial Narrow" w:cs="Arial"/>
        </w:rPr>
      </w:pPr>
    </w:p>
    <w:p w:rsidR="002E0E0C" w:rsidRPr="00E13F83" w:rsidRDefault="00D20E85" w:rsidP="00D20E85">
      <w:pPr>
        <w:pStyle w:val="Heading1"/>
        <w:spacing w:line="360" w:lineRule="auto"/>
        <w:rPr>
          <w:rFonts w:ascii="Arial Narrow" w:hAnsi="Arial Narrow" w:cs="Arial"/>
          <w:sz w:val="20"/>
          <w:szCs w:val="20"/>
        </w:rPr>
      </w:pPr>
      <w:bookmarkStart w:id="1" w:name="_Toc440469195"/>
      <w:r w:rsidRPr="00E13F83">
        <w:rPr>
          <w:rFonts w:ascii="Arial Narrow" w:hAnsi="Arial Narrow" w:cs="Arial"/>
          <w:sz w:val="20"/>
          <w:szCs w:val="20"/>
        </w:rPr>
        <w:lastRenderedPageBreak/>
        <w:t>1.</w:t>
      </w:r>
      <w:r w:rsidR="00E13F83" w:rsidRPr="00E13F83">
        <w:rPr>
          <w:rFonts w:ascii="Arial Narrow" w:hAnsi="Arial Narrow" w:cs="Arial"/>
          <w:sz w:val="22"/>
          <w:szCs w:val="20"/>
        </w:rPr>
        <w:tab/>
        <w:t>INTRODUCTION</w:t>
      </w:r>
      <w:bookmarkEnd w:id="1"/>
      <w:r w:rsidR="00E13F83" w:rsidRPr="00E13F83">
        <w:rPr>
          <w:rFonts w:ascii="Arial Narrow" w:hAnsi="Arial Narrow" w:cs="Arial"/>
          <w:sz w:val="22"/>
          <w:szCs w:val="20"/>
        </w:rPr>
        <w:t xml:space="preserve"> </w:t>
      </w:r>
    </w:p>
    <w:p w:rsidR="00F2621C" w:rsidRPr="00E13F83" w:rsidRDefault="00B31672" w:rsidP="00D20E85">
      <w:pPr>
        <w:spacing w:line="360" w:lineRule="auto"/>
        <w:rPr>
          <w:rFonts w:ascii="Arial Narrow" w:hAnsi="Arial Narrow" w:cs="Arial"/>
        </w:rPr>
      </w:pPr>
      <w:r w:rsidRPr="00E13F83">
        <w:rPr>
          <w:rFonts w:ascii="Arial Narrow" w:hAnsi="Arial Narrow" w:cs="Arial"/>
        </w:rPr>
        <w:t xml:space="preserve">In an effort to reduce cost and improve security and efficiency, the </w:t>
      </w:r>
      <w:r w:rsidR="000956FB" w:rsidRPr="00E13F83">
        <w:rPr>
          <w:rFonts w:ascii="Arial Narrow" w:hAnsi="Arial Narrow" w:cs="Arial"/>
        </w:rPr>
        <w:t xml:space="preserve">Harry </w:t>
      </w:r>
      <w:proofErr w:type="spellStart"/>
      <w:r w:rsidR="000956FB" w:rsidRPr="00E13F83">
        <w:rPr>
          <w:rFonts w:ascii="Arial Narrow" w:hAnsi="Arial Narrow" w:cs="Arial"/>
        </w:rPr>
        <w:t>Gwala</w:t>
      </w:r>
      <w:proofErr w:type="spellEnd"/>
      <w:r w:rsidR="000956FB" w:rsidRPr="00E13F83">
        <w:rPr>
          <w:rFonts w:ascii="Arial Narrow" w:hAnsi="Arial Narrow" w:cs="Arial"/>
        </w:rPr>
        <w:t xml:space="preserve"> </w:t>
      </w:r>
      <w:r w:rsidRPr="00E13F83">
        <w:rPr>
          <w:rFonts w:ascii="Arial Narrow" w:hAnsi="Arial Narrow" w:cs="Arial"/>
        </w:rPr>
        <w:t xml:space="preserve">District municipality opted pay its suppliers directly to their bank accounts.  This process is known as Electronic Funds Transfer (EFT). </w:t>
      </w:r>
      <w:r w:rsidR="00D91D96" w:rsidRPr="00E13F83">
        <w:rPr>
          <w:rFonts w:ascii="Arial Narrow" w:hAnsi="Arial Narrow" w:cs="Arial"/>
          <w:sz w:val="20"/>
          <w:szCs w:val="20"/>
        </w:rPr>
        <w:tab/>
      </w:r>
    </w:p>
    <w:p w:rsidR="00A7090C" w:rsidRPr="00E13F83" w:rsidRDefault="00D20E85" w:rsidP="00D20E85">
      <w:pPr>
        <w:pStyle w:val="Heading1"/>
        <w:spacing w:line="360" w:lineRule="auto"/>
        <w:rPr>
          <w:rFonts w:ascii="Arial Narrow" w:hAnsi="Arial Narrow" w:cs="Arial"/>
          <w:sz w:val="22"/>
          <w:szCs w:val="20"/>
        </w:rPr>
      </w:pPr>
      <w:bookmarkStart w:id="2" w:name="_Toc440469196"/>
      <w:r w:rsidRPr="00E13F83">
        <w:rPr>
          <w:rFonts w:ascii="Arial Narrow" w:hAnsi="Arial Narrow" w:cs="Arial"/>
          <w:sz w:val="22"/>
          <w:szCs w:val="20"/>
        </w:rPr>
        <w:t>2.</w:t>
      </w:r>
      <w:r w:rsidRPr="00E13F83">
        <w:rPr>
          <w:rFonts w:ascii="Arial Narrow" w:hAnsi="Arial Narrow" w:cs="Arial"/>
          <w:sz w:val="22"/>
          <w:szCs w:val="20"/>
        </w:rPr>
        <w:tab/>
        <w:t>PURPOSE</w:t>
      </w:r>
      <w:bookmarkEnd w:id="2"/>
      <w:r w:rsidRPr="00E13F83">
        <w:rPr>
          <w:rFonts w:ascii="Arial Narrow" w:hAnsi="Arial Narrow" w:cs="Arial"/>
          <w:sz w:val="22"/>
          <w:szCs w:val="20"/>
        </w:rPr>
        <w:t xml:space="preserve"> </w:t>
      </w:r>
    </w:p>
    <w:p w:rsidR="0098198D" w:rsidRPr="00E13F83" w:rsidRDefault="009107EB" w:rsidP="00E13F83">
      <w:pPr>
        <w:spacing w:line="360" w:lineRule="auto"/>
        <w:jc w:val="both"/>
        <w:rPr>
          <w:rFonts w:ascii="Arial Narrow" w:hAnsi="Arial Narrow" w:cs="Arial"/>
          <w:sz w:val="20"/>
          <w:szCs w:val="20"/>
        </w:rPr>
      </w:pPr>
      <w:r w:rsidRPr="00E13F83">
        <w:rPr>
          <w:rFonts w:ascii="Arial Narrow" w:hAnsi="Arial Narrow" w:cs="Arial"/>
          <w:szCs w:val="20"/>
        </w:rPr>
        <w:t xml:space="preserve">This policy provides guidance on the use of EFT, and on to accurate, compliance and timely payments of properly authorized and documented EFT. This policy covers all types of payments including vendor payments, payments for services, tax payments, awards salaries and any other payments that the municipality can make like </w:t>
      </w:r>
      <w:r w:rsidR="007853A8" w:rsidRPr="00E13F83">
        <w:rPr>
          <w:rFonts w:ascii="Arial Narrow" w:hAnsi="Arial Narrow" w:cs="Arial"/>
          <w:szCs w:val="20"/>
        </w:rPr>
        <w:t>sponsorships</w:t>
      </w:r>
      <w:r w:rsidR="007853A8" w:rsidRPr="00E13F83">
        <w:rPr>
          <w:rFonts w:ascii="Arial Narrow" w:hAnsi="Arial Narrow" w:cs="Arial"/>
          <w:sz w:val="20"/>
          <w:szCs w:val="20"/>
        </w:rPr>
        <w:t>.</w:t>
      </w:r>
      <w:r w:rsidRPr="00E13F83">
        <w:rPr>
          <w:rFonts w:ascii="Arial Narrow" w:hAnsi="Arial Narrow" w:cs="Arial"/>
          <w:sz w:val="20"/>
          <w:szCs w:val="20"/>
        </w:rPr>
        <w:t xml:space="preserve"> </w:t>
      </w:r>
    </w:p>
    <w:p w:rsidR="00FD05B9" w:rsidRPr="00E13F83" w:rsidRDefault="00D20E85" w:rsidP="00D20E85">
      <w:pPr>
        <w:pStyle w:val="Heading1"/>
        <w:spacing w:line="360" w:lineRule="auto"/>
        <w:rPr>
          <w:rFonts w:ascii="Arial Narrow" w:hAnsi="Arial Narrow" w:cs="Arial"/>
          <w:sz w:val="24"/>
          <w:szCs w:val="24"/>
        </w:rPr>
      </w:pPr>
      <w:bookmarkStart w:id="3" w:name="_Toc440469197"/>
      <w:r w:rsidRPr="00E13F83">
        <w:rPr>
          <w:rFonts w:ascii="Arial Narrow" w:hAnsi="Arial Narrow" w:cs="Arial"/>
          <w:sz w:val="24"/>
          <w:szCs w:val="24"/>
        </w:rPr>
        <w:t>3.</w:t>
      </w:r>
      <w:r w:rsidRPr="00E13F83">
        <w:rPr>
          <w:rFonts w:ascii="Arial Narrow" w:hAnsi="Arial Narrow" w:cs="Arial"/>
          <w:sz w:val="24"/>
          <w:szCs w:val="24"/>
        </w:rPr>
        <w:tab/>
      </w:r>
      <w:r w:rsidR="00E13F83" w:rsidRPr="00E13F83">
        <w:rPr>
          <w:rFonts w:ascii="Arial Narrow" w:hAnsi="Arial Narrow" w:cs="Arial"/>
          <w:sz w:val="24"/>
          <w:szCs w:val="24"/>
        </w:rPr>
        <w:t>AUDIENCE</w:t>
      </w:r>
      <w:bookmarkEnd w:id="3"/>
      <w:r w:rsidR="00E13F83" w:rsidRPr="00E13F83">
        <w:rPr>
          <w:rFonts w:ascii="Arial Narrow" w:hAnsi="Arial Narrow" w:cs="Arial"/>
          <w:sz w:val="24"/>
          <w:szCs w:val="24"/>
        </w:rPr>
        <w:t xml:space="preserve"> </w:t>
      </w:r>
    </w:p>
    <w:p w:rsidR="0098198D" w:rsidRPr="00E13F83" w:rsidRDefault="0098198D" w:rsidP="00D20E85">
      <w:pPr>
        <w:spacing w:line="360" w:lineRule="auto"/>
        <w:rPr>
          <w:rFonts w:ascii="Arial Narrow" w:hAnsi="Arial Narrow" w:cs="Arial"/>
        </w:rPr>
      </w:pPr>
      <w:r w:rsidRPr="00E13F83">
        <w:rPr>
          <w:rFonts w:ascii="Arial Narrow" w:hAnsi="Arial Narrow" w:cs="Arial"/>
        </w:rPr>
        <w:t xml:space="preserve">The policy is applicable to the Expenditure unit and the Records management unit. </w:t>
      </w:r>
    </w:p>
    <w:p w:rsidR="0084388F" w:rsidRDefault="00E13F83" w:rsidP="00E13F83">
      <w:pPr>
        <w:pStyle w:val="Heading2"/>
        <w:rPr>
          <w:rFonts w:ascii="Arial Narrow" w:hAnsi="Arial Narrow"/>
          <w:b/>
          <w:sz w:val="24"/>
        </w:rPr>
      </w:pPr>
      <w:bookmarkStart w:id="4" w:name="_Toc440469198"/>
      <w:r>
        <w:rPr>
          <w:rFonts w:ascii="Arial Narrow" w:hAnsi="Arial Narrow"/>
          <w:b/>
          <w:sz w:val="24"/>
        </w:rPr>
        <w:t xml:space="preserve">4. </w:t>
      </w:r>
      <w:r w:rsidR="0098198D" w:rsidRPr="00E13F83">
        <w:rPr>
          <w:rFonts w:ascii="Arial Narrow" w:hAnsi="Arial Narrow"/>
          <w:b/>
          <w:sz w:val="24"/>
        </w:rPr>
        <w:t>Terms and Definitions</w:t>
      </w:r>
      <w:bookmarkEnd w:id="4"/>
      <w:r w:rsidR="0098198D" w:rsidRPr="00E13F83">
        <w:rPr>
          <w:rFonts w:ascii="Arial Narrow" w:hAnsi="Arial Narrow"/>
          <w:b/>
          <w:sz w:val="24"/>
        </w:rPr>
        <w:t xml:space="preserve"> </w:t>
      </w:r>
    </w:p>
    <w:p w:rsidR="0098198D" w:rsidRPr="00E13F83" w:rsidRDefault="0098198D" w:rsidP="00E13F83">
      <w:pPr>
        <w:pStyle w:val="Heading2"/>
        <w:rPr>
          <w:rFonts w:ascii="Arial Narrow" w:hAnsi="Arial Narrow"/>
          <w:b/>
          <w:sz w:val="24"/>
        </w:rPr>
      </w:pPr>
      <w:r w:rsidRPr="00E13F83">
        <w:rPr>
          <w:rFonts w:ascii="Arial Narrow" w:hAnsi="Arial Narrow"/>
          <w:b/>
          <w:sz w:val="24"/>
        </w:rPr>
        <w:t xml:space="preserve"> </w:t>
      </w:r>
    </w:p>
    <w:p w:rsidR="00E13F83" w:rsidRDefault="0098198D" w:rsidP="00D20E85">
      <w:pPr>
        <w:spacing w:line="360" w:lineRule="auto"/>
        <w:rPr>
          <w:rFonts w:ascii="Arial Narrow" w:hAnsi="Arial Narrow" w:cs="Arial"/>
        </w:rPr>
      </w:pPr>
      <w:r w:rsidRPr="00E13F83">
        <w:rPr>
          <w:rFonts w:ascii="Arial Narrow" w:hAnsi="Arial Narrow" w:cs="Arial"/>
          <w:b/>
        </w:rPr>
        <w:t>EFT (Electronic Fund Transfer</w:t>
      </w:r>
      <w:r w:rsidR="00E13F83" w:rsidRPr="00E13F83">
        <w:rPr>
          <w:rFonts w:ascii="Arial Narrow" w:hAnsi="Arial Narrow" w:cs="Arial"/>
          <w:b/>
        </w:rPr>
        <w:t>)</w:t>
      </w:r>
    </w:p>
    <w:p w:rsidR="00A80FF3" w:rsidRPr="00E13F83" w:rsidRDefault="00A80FF3" w:rsidP="00D20E85">
      <w:pPr>
        <w:spacing w:line="360" w:lineRule="auto"/>
        <w:rPr>
          <w:rFonts w:ascii="Arial Narrow" w:hAnsi="Arial Narrow" w:cs="Arial"/>
        </w:rPr>
      </w:pPr>
      <w:r w:rsidRPr="00E13F83">
        <w:rPr>
          <w:rFonts w:ascii="Arial Narrow" w:hAnsi="Arial Narrow" w:cs="Arial"/>
        </w:rPr>
        <w:t xml:space="preserve">An automatic </w:t>
      </w:r>
      <w:r w:rsidR="0098198D" w:rsidRPr="00E13F83">
        <w:rPr>
          <w:rFonts w:ascii="Arial Narrow" w:hAnsi="Arial Narrow" w:cs="Arial"/>
        </w:rPr>
        <w:t xml:space="preserve">method of transferring funds electronically from one bank account to another </w:t>
      </w:r>
      <w:r w:rsidRPr="00E13F83">
        <w:rPr>
          <w:rFonts w:ascii="Arial Narrow" w:hAnsi="Arial Narrow" w:cs="Arial"/>
        </w:rPr>
        <w:t>without producing a check. Book, Transfer, Wire Transfer is considered EFT transaction.</w:t>
      </w:r>
    </w:p>
    <w:p w:rsidR="00E13F83" w:rsidRDefault="000956FB" w:rsidP="00D20E85">
      <w:pPr>
        <w:spacing w:line="360" w:lineRule="auto"/>
        <w:rPr>
          <w:rFonts w:ascii="Arial Narrow" w:hAnsi="Arial Narrow" w:cs="Arial"/>
          <w:b/>
        </w:rPr>
      </w:pPr>
      <w:r w:rsidRPr="00E13F83">
        <w:rPr>
          <w:rFonts w:ascii="Arial Narrow" w:hAnsi="Arial Narrow" w:cs="Arial"/>
          <w:b/>
        </w:rPr>
        <w:t xml:space="preserve">Harry </w:t>
      </w:r>
      <w:proofErr w:type="spellStart"/>
      <w:r w:rsidRPr="00E13F83">
        <w:rPr>
          <w:rFonts w:ascii="Arial Narrow" w:hAnsi="Arial Narrow" w:cs="Arial"/>
          <w:b/>
        </w:rPr>
        <w:t>Gwala</w:t>
      </w:r>
      <w:proofErr w:type="spellEnd"/>
      <w:r w:rsidR="00E13F83">
        <w:rPr>
          <w:rFonts w:ascii="Arial Narrow" w:hAnsi="Arial Narrow" w:cs="Arial"/>
          <w:b/>
        </w:rPr>
        <w:t xml:space="preserve"> District Municipality</w:t>
      </w:r>
    </w:p>
    <w:p w:rsidR="00570951" w:rsidRPr="00E13F83" w:rsidRDefault="00A80FF3" w:rsidP="00D20E85">
      <w:pPr>
        <w:spacing w:line="360" w:lineRule="auto"/>
        <w:rPr>
          <w:rFonts w:ascii="Arial Narrow" w:hAnsi="Arial Narrow" w:cs="Arial"/>
          <w:b/>
        </w:rPr>
      </w:pPr>
      <w:r w:rsidRPr="00E13F83">
        <w:rPr>
          <w:rFonts w:ascii="Arial Narrow" w:hAnsi="Arial Narrow" w:cs="Arial"/>
        </w:rPr>
        <w:t xml:space="preserve"> </w:t>
      </w:r>
      <w:r w:rsidR="00570951" w:rsidRPr="00E13F83">
        <w:rPr>
          <w:rFonts w:ascii="Arial Narrow" w:hAnsi="Arial Narrow" w:cs="Arial"/>
        </w:rPr>
        <w:t xml:space="preserve">Local Government institution known as the District Office. </w:t>
      </w:r>
    </w:p>
    <w:p w:rsidR="00E13F83" w:rsidRDefault="00E54FDA" w:rsidP="00D20E85">
      <w:pPr>
        <w:spacing w:line="360" w:lineRule="auto"/>
        <w:rPr>
          <w:rFonts w:ascii="Arial Narrow" w:hAnsi="Arial Narrow" w:cs="Arial"/>
          <w:b/>
        </w:rPr>
      </w:pPr>
      <w:r w:rsidRPr="00E13F83">
        <w:rPr>
          <w:rFonts w:ascii="Arial Narrow" w:hAnsi="Arial Narrow" w:cs="Arial"/>
          <w:b/>
        </w:rPr>
        <w:t xml:space="preserve">Wire </w:t>
      </w:r>
      <w:r w:rsidR="00D20E85" w:rsidRPr="00E13F83">
        <w:rPr>
          <w:rFonts w:ascii="Arial Narrow" w:hAnsi="Arial Narrow" w:cs="Arial"/>
          <w:b/>
        </w:rPr>
        <w:t>Transfer</w:t>
      </w:r>
    </w:p>
    <w:p w:rsidR="00E54FDA" w:rsidRPr="00E13F83" w:rsidRDefault="00E13F83" w:rsidP="00D20E85">
      <w:pPr>
        <w:spacing w:line="360" w:lineRule="auto"/>
        <w:rPr>
          <w:rFonts w:ascii="Arial Narrow" w:hAnsi="Arial Narrow" w:cs="Arial"/>
        </w:rPr>
      </w:pPr>
      <w:r>
        <w:rPr>
          <w:rFonts w:ascii="Arial Narrow" w:hAnsi="Arial Narrow" w:cs="Arial"/>
        </w:rPr>
        <w:t>A</w:t>
      </w:r>
      <w:r w:rsidR="00E54FDA" w:rsidRPr="00E13F83">
        <w:rPr>
          <w:rFonts w:ascii="Arial Narrow" w:hAnsi="Arial Narrow" w:cs="Arial"/>
        </w:rPr>
        <w:t xml:space="preserve"> bank transfer or credit transfer is a method of an eft from one person to another. Wire transfers can be made from one bank account to another.</w:t>
      </w:r>
    </w:p>
    <w:p w:rsidR="00E13F83" w:rsidRDefault="00E54FDA" w:rsidP="00D20E85">
      <w:pPr>
        <w:spacing w:line="360" w:lineRule="auto"/>
        <w:rPr>
          <w:rFonts w:ascii="Arial Narrow" w:hAnsi="Arial Narrow" w:cs="Arial"/>
          <w:b/>
        </w:rPr>
      </w:pPr>
      <w:r w:rsidRPr="00E13F83">
        <w:rPr>
          <w:rFonts w:ascii="Arial Narrow" w:hAnsi="Arial Narrow" w:cs="Arial"/>
          <w:b/>
        </w:rPr>
        <w:t>Creditor</w:t>
      </w:r>
    </w:p>
    <w:p w:rsidR="00E54FDA" w:rsidRPr="00E13F83" w:rsidRDefault="00E54FDA" w:rsidP="00D20E85">
      <w:pPr>
        <w:spacing w:line="360" w:lineRule="auto"/>
        <w:rPr>
          <w:rFonts w:ascii="Arial Narrow" w:hAnsi="Arial Narrow" w:cs="Arial"/>
        </w:rPr>
      </w:pPr>
      <w:r w:rsidRPr="00E13F83">
        <w:rPr>
          <w:rFonts w:ascii="Arial Narrow" w:hAnsi="Arial Narrow" w:cs="Arial"/>
        </w:rPr>
        <w:t xml:space="preserve"> A company or person of legal nature that has provided goods or services who you owe money to.</w:t>
      </w:r>
    </w:p>
    <w:p w:rsidR="00E13F83" w:rsidRDefault="00D20E85" w:rsidP="00D20E85">
      <w:pPr>
        <w:spacing w:line="360" w:lineRule="auto"/>
        <w:rPr>
          <w:rFonts w:ascii="Arial Narrow" w:hAnsi="Arial Narrow" w:cs="Arial"/>
          <w:b/>
        </w:rPr>
      </w:pPr>
      <w:r w:rsidRPr="00E13F83">
        <w:rPr>
          <w:rFonts w:ascii="Arial Narrow" w:hAnsi="Arial Narrow" w:cs="Arial"/>
          <w:b/>
        </w:rPr>
        <w:t>Debtor</w:t>
      </w:r>
    </w:p>
    <w:p w:rsidR="00E54FDA" w:rsidRPr="00E13F83" w:rsidRDefault="00E54FDA" w:rsidP="00D20E85">
      <w:pPr>
        <w:spacing w:line="360" w:lineRule="auto"/>
        <w:rPr>
          <w:rFonts w:ascii="Arial Narrow" w:hAnsi="Arial Narrow" w:cs="Arial"/>
        </w:rPr>
      </w:pPr>
      <w:r w:rsidRPr="00E13F83">
        <w:rPr>
          <w:rFonts w:ascii="Arial Narrow" w:hAnsi="Arial Narrow" w:cs="Arial"/>
        </w:rPr>
        <w:t xml:space="preserve"> A company or person of legal nature that has provided you have provided goods or </w:t>
      </w:r>
      <w:r w:rsidR="00D20E85" w:rsidRPr="00E13F83">
        <w:rPr>
          <w:rFonts w:ascii="Arial Narrow" w:hAnsi="Arial Narrow" w:cs="Arial"/>
        </w:rPr>
        <w:t>services to</w:t>
      </w:r>
      <w:r w:rsidRPr="00E13F83">
        <w:rPr>
          <w:rFonts w:ascii="Arial Narrow" w:hAnsi="Arial Narrow" w:cs="Arial"/>
        </w:rPr>
        <w:t xml:space="preserve"> who you owe you money.</w:t>
      </w:r>
    </w:p>
    <w:p w:rsidR="004C629F" w:rsidRPr="00E13F83" w:rsidRDefault="00D20E85" w:rsidP="00D20E85">
      <w:pPr>
        <w:pStyle w:val="Heading1"/>
        <w:spacing w:line="360" w:lineRule="auto"/>
        <w:rPr>
          <w:rFonts w:ascii="Arial Narrow" w:hAnsi="Arial Narrow" w:cs="Arial"/>
          <w:sz w:val="22"/>
          <w:szCs w:val="20"/>
        </w:rPr>
      </w:pPr>
      <w:bookmarkStart w:id="5" w:name="_Toc440469199"/>
      <w:r w:rsidRPr="00E13F83">
        <w:rPr>
          <w:rFonts w:ascii="Arial Narrow" w:hAnsi="Arial Narrow" w:cs="Arial"/>
          <w:sz w:val="22"/>
          <w:szCs w:val="20"/>
        </w:rPr>
        <w:t>5.</w:t>
      </w:r>
      <w:r w:rsidRPr="00E13F83">
        <w:rPr>
          <w:rFonts w:ascii="Arial Narrow" w:hAnsi="Arial Narrow" w:cs="Arial"/>
          <w:sz w:val="22"/>
          <w:szCs w:val="20"/>
        </w:rPr>
        <w:tab/>
        <w:t>POLICY STATEMENT</w:t>
      </w:r>
      <w:bookmarkEnd w:id="5"/>
      <w:r w:rsidRPr="00E13F83">
        <w:rPr>
          <w:rFonts w:ascii="Arial Narrow" w:hAnsi="Arial Narrow" w:cs="Arial"/>
          <w:sz w:val="22"/>
          <w:szCs w:val="20"/>
        </w:rPr>
        <w:t xml:space="preserve"> </w:t>
      </w:r>
    </w:p>
    <w:p w:rsidR="00E54FDA" w:rsidRPr="00E13F83" w:rsidRDefault="007873C7" w:rsidP="00D20E85">
      <w:pPr>
        <w:spacing w:line="360" w:lineRule="auto"/>
        <w:rPr>
          <w:rFonts w:ascii="Arial Narrow" w:hAnsi="Arial Narrow" w:cs="Arial"/>
          <w:szCs w:val="20"/>
        </w:rPr>
      </w:pPr>
      <w:r w:rsidRPr="00E13F83">
        <w:rPr>
          <w:rFonts w:ascii="Arial Narrow" w:hAnsi="Arial Narrow" w:cs="Arial"/>
          <w:szCs w:val="20"/>
        </w:rPr>
        <w:t xml:space="preserve">This the primary objective of this policy is to ensure that the use of electronic funds transfers and receipts are initiated, executed and approved in a secure manner. The factors include security, efficiency and cost </w:t>
      </w:r>
      <w:r w:rsidRPr="00E13F83">
        <w:rPr>
          <w:rFonts w:ascii="Arial Narrow" w:hAnsi="Arial Narrow" w:cs="Arial"/>
          <w:szCs w:val="20"/>
        </w:rPr>
        <w:lastRenderedPageBreak/>
        <w:t>effectiveness. Payments issued by Accounts payable are made by Automated Clearing House by means of an Electronic Funds Transfers (EFT).</w:t>
      </w:r>
      <w:r w:rsidR="004C629F" w:rsidRPr="00E13F83">
        <w:rPr>
          <w:rFonts w:ascii="Arial Narrow" w:hAnsi="Arial Narrow" w:cs="Arial"/>
          <w:szCs w:val="20"/>
        </w:rPr>
        <w:t xml:space="preserve"> </w:t>
      </w:r>
    </w:p>
    <w:p w:rsidR="00E54FDA" w:rsidRPr="00E13F83" w:rsidRDefault="00D20E85" w:rsidP="00D20E85">
      <w:pPr>
        <w:pStyle w:val="Heading1"/>
        <w:spacing w:line="360" w:lineRule="auto"/>
        <w:rPr>
          <w:rFonts w:ascii="Arial Narrow" w:hAnsi="Arial Narrow" w:cs="Arial"/>
          <w:sz w:val="22"/>
          <w:szCs w:val="20"/>
        </w:rPr>
      </w:pPr>
      <w:bookmarkStart w:id="6" w:name="_Toc440469200"/>
      <w:r w:rsidRPr="00E13F83">
        <w:rPr>
          <w:rFonts w:ascii="Arial Narrow" w:hAnsi="Arial Narrow" w:cs="Arial"/>
          <w:sz w:val="22"/>
          <w:szCs w:val="20"/>
        </w:rPr>
        <w:t>6.</w:t>
      </w:r>
      <w:r w:rsidRPr="00E13F83">
        <w:rPr>
          <w:rFonts w:ascii="Arial Narrow" w:hAnsi="Arial Narrow" w:cs="Arial"/>
          <w:sz w:val="22"/>
          <w:szCs w:val="20"/>
        </w:rPr>
        <w:tab/>
        <w:t>PREREQUISITES</w:t>
      </w:r>
      <w:bookmarkEnd w:id="6"/>
      <w:r w:rsidR="00E54FDA" w:rsidRPr="00E13F83">
        <w:rPr>
          <w:rFonts w:ascii="Arial Narrow" w:hAnsi="Arial Narrow" w:cs="Arial"/>
          <w:sz w:val="22"/>
          <w:szCs w:val="20"/>
        </w:rPr>
        <w:t xml:space="preserve"> </w:t>
      </w:r>
    </w:p>
    <w:p w:rsidR="00E54FDA" w:rsidRPr="00E13F83" w:rsidRDefault="00E54FDA" w:rsidP="00E13F83">
      <w:pPr>
        <w:pStyle w:val="ListParagraph"/>
        <w:numPr>
          <w:ilvl w:val="0"/>
          <w:numId w:val="13"/>
        </w:numPr>
        <w:spacing w:line="360" w:lineRule="auto"/>
        <w:rPr>
          <w:rFonts w:ascii="Arial Narrow" w:hAnsi="Arial Narrow" w:cs="Arial"/>
        </w:rPr>
      </w:pPr>
      <w:r w:rsidRPr="00E13F83">
        <w:rPr>
          <w:rFonts w:ascii="Arial Narrow" w:hAnsi="Arial Narrow" w:cs="Arial"/>
        </w:rPr>
        <w:t>All users that will be using the EFT system need to be trained on the systems.</w:t>
      </w:r>
    </w:p>
    <w:p w:rsidR="00E54FDA" w:rsidRPr="00E13F83" w:rsidRDefault="00E54FDA" w:rsidP="00E13F83">
      <w:pPr>
        <w:pStyle w:val="ListParagraph"/>
        <w:numPr>
          <w:ilvl w:val="0"/>
          <w:numId w:val="13"/>
        </w:numPr>
        <w:spacing w:line="360" w:lineRule="auto"/>
        <w:rPr>
          <w:rFonts w:ascii="Arial Narrow" w:hAnsi="Arial Narrow" w:cs="Arial"/>
        </w:rPr>
      </w:pPr>
      <w:r w:rsidRPr="00E13F83">
        <w:rPr>
          <w:rFonts w:ascii="Arial Narrow" w:hAnsi="Arial Narrow" w:cs="Arial"/>
        </w:rPr>
        <w:t xml:space="preserve">Their computers need to be updated </w:t>
      </w:r>
      <w:r w:rsidR="00701F46" w:rsidRPr="00E13F83">
        <w:rPr>
          <w:rFonts w:ascii="Arial Narrow" w:hAnsi="Arial Narrow" w:cs="Arial"/>
        </w:rPr>
        <w:t>with the latest Java updates.</w:t>
      </w:r>
    </w:p>
    <w:p w:rsidR="00701F46" w:rsidRPr="00E13F83" w:rsidRDefault="00701F46" w:rsidP="00E13F83">
      <w:pPr>
        <w:pStyle w:val="ListParagraph"/>
        <w:numPr>
          <w:ilvl w:val="0"/>
          <w:numId w:val="13"/>
        </w:numPr>
        <w:spacing w:line="360" w:lineRule="auto"/>
        <w:rPr>
          <w:rFonts w:ascii="Arial Narrow" w:hAnsi="Arial Narrow" w:cs="Arial"/>
        </w:rPr>
      </w:pPr>
      <w:r w:rsidRPr="00E13F83">
        <w:rPr>
          <w:rFonts w:ascii="Arial Narrow" w:hAnsi="Arial Narrow" w:cs="Arial"/>
        </w:rPr>
        <w:t xml:space="preserve">A security certificate which is unique to that particular user must be installed on that particular computer. </w:t>
      </w:r>
    </w:p>
    <w:p w:rsidR="00701F46" w:rsidRPr="00E13F83" w:rsidRDefault="00701F46" w:rsidP="00E13F83">
      <w:pPr>
        <w:pStyle w:val="ListParagraph"/>
        <w:numPr>
          <w:ilvl w:val="0"/>
          <w:numId w:val="13"/>
        </w:numPr>
        <w:spacing w:line="360" w:lineRule="auto"/>
        <w:rPr>
          <w:rFonts w:ascii="Arial Narrow" w:hAnsi="Arial Narrow" w:cs="Arial"/>
        </w:rPr>
      </w:pPr>
      <w:r w:rsidRPr="00E13F83">
        <w:rPr>
          <w:rFonts w:ascii="Arial Narrow" w:hAnsi="Arial Narrow" w:cs="Arial"/>
        </w:rPr>
        <w:t xml:space="preserve">Users must have secure password and should not sure it with anyone and the password must be changed according to the change management procedure. </w:t>
      </w:r>
    </w:p>
    <w:p w:rsidR="00570951" w:rsidRPr="00E13F83" w:rsidRDefault="00D20E85" w:rsidP="00D20E85">
      <w:pPr>
        <w:pStyle w:val="Heading1"/>
        <w:spacing w:line="360" w:lineRule="auto"/>
        <w:rPr>
          <w:rFonts w:ascii="Arial Narrow" w:hAnsi="Arial Narrow" w:cs="Arial"/>
          <w:sz w:val="20"/>
          <w:szCs w:val="20"/>
        </w:rPr>
      </w:pPr>
      <w:bookmarkStart w:id="7" w:name="_Toc440469201"/>
      <w:r w:rsidRPr="00E13F83">
        <w:rPr>
          <w:rFonts w:ascii="Arial Narrow" w:hAnsi="Arial Narrow" w:cs="Arial"/>
          <w:sz w:val="20"/>
          <w:szCs w:val="20"/>
        </w:rPr>
        <w:t>7.</w:t>
      </w:r>
      <w:r w:rsidRPr="00E13F83">
        <w:rPr>
          <w:rFonts w:ascii="Arial Narrow" w:hAnsi="Arial Narrow" w:cs="Arial"/>
          <w:sz w:val="20"/>
          <w:szCs w:val="20"/>
        </w:rPr>
        <w:tab/>
        <w:t>BACKGROUND</w:t>
      </w:r>
      <w:bookmarkEnd w:id="7"/>
    </w:p>
    <w:p w:rsidR="00063B89" w:rsidRPr="00E13F83" w:rsidRDefault="00063B89" w:rsidP="00E13F83">
      <w:pPr>
        <w:pStyle w:val="ListParagraph"/>
        <w:numPr>
          <w:ilvl w:val="0"/>
          <w:numId w:val="14"/>
        </w:numPr>
        <w:spacing w:after="160" w:line="360" w:lineRule="auto"/>
        <w:rPr>
          <w:rFonts w:ascii="Arial Narrow" w:hAnsi="Arial Narrow" w:cs="Arial"/>
          <w:szCs w:val="20"/>
        </w:rPr>
      </w:pPr>
      <w:r w:rsidRPr="00E13F83">
        <w:rPr>
          <w:rFonts w:ascii="Arial Narrow" w:hAnsi="Arial Narrow" w:cs="Arial"/>
          <w:szCs w:val="20"/>
        </w:rPr>
        <w:t xml:space="preserve">Invoices received at Registry.  Invoices are recorded in Evolution and hard copies sent to </w:t>
      </w:r>
      <w:r w:rsidR="00A45779" w:rsidRPr="00E13F83">
        <w:rPr>
          <w:rFonts w:ascii="Arial Narrow" w:hAnsi="Arial Narrow" w:cs="Arial"/>
          <w:szCs w:val="20"/>
        </w:rPr>
        <w:t>Expenditure Officer (1)</w:t>
      </w:r>
      <w:r w:rsidRPr="00E13F83">
        <w:rPr>
          <w:rFonts w:ascii="Arial Narrow" w:hAnsi="Arial Narrow" w:cs="Arial"/>
          <w:szCs w:val="20"/>
        </w:rPr>
        <w:t>.  She signs for receipt of the invoices.</w:t>
      </w:r>
    </w:p>
    <w:p w:rsidR="00063B89" w:rsidRPr="00E13F83" w:rsidRDefault="00A45779" w:rsidP="00E13F83">
      <w:pPr>
        <w:pStyle w:val="ListParagraph"/>
        <w:numPr>
          <w:ilvl w:val="0"/>
          <w:numId w:val="14"/>
        </w:numPr>
        <w:spacing w:after="160" w:line="360" w:lineRule="auto"/>
        <w:rPr>
          <w:rFonts w:ascii="Arial Narrow" w:hAnsi="Arial Narrow" w:cs="Arial"/>
          <w:szCs w:val="20"/>
        </w:rPr>
      </w:pPr>
      <w:r w:rsidRPr="00E13F83">
        <w:rPr>
          <w:rFonts w:ascii="Arial Narrow" w:hAnsi="Arial Narrow" w:cs="Arial"/>
          <w:szCs w:val="20"/>
        </w:rPr>
        <w:t xml:space="preserve">Expenditure Officer (1) </w:t>
      </w:r>
      <w:r w:rsidR="00063B89" w:rsidRPr="00E13F83">
        <w:rPr>
          <w:rFonts w:ascii="Arial Narrow" w:hAnsi="Arial Narrow" w:cs="Arial"/>
          <w:szCs w:val="20"/>
        </w:rPr>
        <w:t xml:space="preserve">prepares a payment authorization certificate and submits the invoice and certificate to the user department.  The user and HOD signs the certificate and sends it back to </w:t>
      </w:r>
      <w:r w:rsidRPr="00E13F83">
        <w:rPr>
          <w:rFonts w:ascii="Arial Narrow" w:hAnsi="Arial Narrow" w:cs="Arial"/>
          <w:szCs w:val="20"/>
        </w:rPr>
        <w:t>Expenditure Officer (1)</w:t>
      </w:r>
      <w:r w:rsidR="00063B89" w:rsidRPr="00E13F83">
        <w:rPr>
          <w:rFonts w:ascii="Arial Narrow" w:hAnsi="Arial Narrow" w:cs="Arial"/>
          <w:szCs w:val="20"/>
        </w:rPr>
        <w:t>.  These processes are recorded on Evolution.</w:t>
      </w:r>
    </w:p>
    <w:p w:rsidR="00063B89" w:rsidRPr="00E13F83" w:rsidRDefault="00063B89" w:rsidP="00E13F83">
      <w:pPr>
        <w:pStyle w:val="ListParagraph"/>
        <w:numPr>
          <w:ilvl w:val="0"/>
          <w:numId w:val="14"/>
        </w:numPr>
        <w:spacing w:after="160" w:line="360" w:lineRule="auto"/>
        <w:rPr>
          <w:rFonts w:ascii="Arial Narrow" w:hAnsi="Arial Narrow" w:cs="Arial"/>
          <w:szCs w:val="20"/>
        </w:rPr>
      </w:pPr>
      <w:r w:rsidRPr="00E13F83">
        <w:rPr>
          <w:rFonts w:ascii="Arial Narrow" w:hAnsi="Arial Narrow" w:cs="Arial"/>
          <w:szCs w:val="20"/>
        </w:rPr>
        <w:t xml:space="preserve">Once returned to </w:t>
      </w:r>
      <w:r w:rsidR="00A45779" w:rsidRPr="00E13F83">
        <w:rPr>
          <w:rFonts w:ascii="Arial Narrow" w:hAnsi="Arial Narrow" w:cs="Arial"/>
          <w:szCs w:val="20"/>
        </w:rPr>
        <w:t>Expenditure Officer (1)</w:t>
      </w:r>
      <w:r w:rsidRPr="00E13F83">
        <w:rPr>
          <w:rFonts w:ascii="Arial Narrow" w:hAnsi="Arial Narrow" w:cs="Arial"/>
          <w:szCs w:val="20"/>
        </w:rPr>
        <w:t xml:space="preserve">, she sends the invoice and payment certificate to </w:t>
      </w:r>
      <w:r w:rsidR="00A45779" w:rsidRPr="00E13F83">
        <w:rPr>
          <w:rFonts w:ascii="Arial Narrow" w:hAnsi="Arial Narrow" w:cs="Arial"/>
          <w:szCs w:val="20"/>
        </w:rPr>
        <w:t>Expenditure Officer (2)</w:t>
      </w:r>
      <w:r w:rsidRPr="00E13F83">
        <w:rPr>
          <w:rFonts w:ascii="Arial Narrow" w:hAnsi="Arial Narrow" w:cs="Arial"/>
          <w:szCs w:val="20"/>
        </w:rPr>
        <w:t>.</w:t>
      </w:r>
    </w:p>
    <w:p w:rsidR="00063B89" w:rsidRPr="00E13F83" w:rsidRDefault="00A45779" w:rsidP="00E13F83">
      <w:pPr>
        <w:pStyle w:val="ListParagraph"/>
        <w:numPr>
          <w:ilvl w:val="0"/>
          <w:numId w:val="14"/>
        </w:numPr>
        <w:spacing w:after="160" w:line="360" w:lineRule="auto"/>
        <w:rPr>
          <w:rFonts w:ascii="Arial Narrow" w:hAnsi="Arial Narrow" w:cs="Arial"/>
          <w:szCs w:val="20"/>
        </w:rPr>
      </w:pPr>
      <w:r w:rsidRPr="00E13F83">
        <w:rPr>
          <w:rFonts w:ascii="Arial Narrow" w:hAnsi="Arial Narrow" w:cs="Arial"/>
          <w:szCs w:val="20"/>
        </w:rPr>
        <w:t xml:space="preserve">Expenditure Officer (2) </w:t>
      </w:r>
      <w:r w:rsidR="00063B89" w:rsidRPr="00E13F83">
        <w:rPr>
          <w:rFonts w:ascii="Arial Narrow" w:hAnsi="Arial Narrow" w:cs="Arial"/>
          <w:szCs w:val="20"/>
        </w:rPr>
        <w:t xml:space="preserve">attaches the order (if applicable), and checks that it does not exceed the order value.  </w:t>
      </w:r>
    </w:p>
    <w:p w:rsidR="00063B89" w:rsidRPr="00E13F83" w:rsidRDefault="00A45779" w:rsidP="00E13F83">
      <w:pPr>
        <w:pStyle w:val="ListParagraph"/>
        <w:numPr>
          <w:ilvl w:val="0"/>
          <w:numId w:val="14"/>
        </w:numPr>
        <w:spacing w:after="160" w:line="360" w:lineRule="auto"/>
        <w:rPr>
          <w:rFonts w:ascii="Arial Narrow" w:hAnsi="Arial Narrow" w:cs="Arial"/>
          <w:szCs w:val="20"/>
        </w:rPr>
      </w:pPr>
      <w:r w:rsidRPr="00E13F83">
        <w:rPr>
          <w:rFonts w:ascii="Arial Narrow" w:hAnsi="Arial Narrow" w:cs="Arial"/>
          <w:szCs w:val="20"/>
        </w:rPr>
        <w:t>Expenditure Officer (2)</w:t>
      </w:r>
      <w:r w:rsidR="00063B89" w:rsidRPr="00E13F83">
        <w:rPr>
          <w:rFonts w:ascii="Arial Narrow" w:hAnsi="Arial Narrow" w:cs="Arial"/>
          <w:szCs w:val="20"/>
        </w:rPr>
        <w:t xml:space="preserve"> checks the invoice to ensure that it is a valid tax invoice.</w:t>
      </w:r>
    </w:p>
    <w:p w:rsidR="00063B89" w:rsidRPr="00E13F83" w:rsidRDefault="00A45779" w:rsidP="00E13F83">
      <w:pPr>
        <w:pStyle w:val="ListParagraph"/>
        <w:numPr>
          <w:ilvl w:val="0"/>
          <w:numId w:val="14"/>
        </w:numPr>
        <w:spacing w:after="160" w:line="360" w:lineRule="auto"/>
        <w:rPr>
          <w:rFonts w:ascii="Arial Narrow" w:hAnsi="Arial Narrow" w:cs="Arial"/>
          <w:szCs w:val="20"/>
        </w:rPr>
      </w:pPr>
      <w:r w:rsidRPr="00E13F83">
        <w:rPr>
          <w:rFonts w:ascii="Arial Narrow" w:hAnsi="Arial Narrow" w:cs="Arial"/>
          <w:szCs w:val="20"/>
        </w:rPr>
        <w:t>Expenditure Officer (2)</w:t>
      </w:r>
      <w:r w:rsidR="00063B89" w:rsidRPr="00E13F83">
        <w:rPr>
          <w:rFonts w:ascii="Arial Narrow" w:hAnsi="Arial Narrow" w:cs="Arial"/>
          <w:szCs w:val="20"/>
        </w:rPr>
        <w:t xml:space="preserve"> captures the invoice into Evolution and produces a “Supplier Invoice”.</w:t>
      </w:r>
    </w:p>
    <w:p w:rsidR="00063B89" w:rsidRPr="00E13F83" w:rsidRDefault="00063B89" w:rsidP="00E13F83">
      <w:pPr>
        <w:pStyle w:val="ListParagraph"/>
        <w:numPr>
          <w:ilvl w:val="0"/>
          <w:numId w:val="14"/>
        </w:numPr>
        <w:spacing w:after="160" w:line="360" w:lineRule="auto"/>
        <w:rPr>
          <w:rFonts w:ascii="Arial Narrow" w:hAnsi="Arial Narrow" w:cs="Arial"/>
          <w:szCs w:val="20"/>
        </w:rPr>
      </w:pPr>
      <w:r w:rsidRPr="00E13F83">
        <w:rPr>
          <w:rFonts w:ascii="Arial Narrow" w:hAnsi="Arial Narrow" w:cs="Arial"/>
          <w:szCs w:val="20"/>
        </w:rPr>
        <w:t>The whole pack (order (if applicable), invoice, payment authorization certificate and supplier i</w:t>
      </w:r>
      <w:r w:rsidR="00A45779" w:rsidRPr="00E13F83">
        <w:rPr>
          <w:rFonts w:ascii="Arial Narrow" w:hAnsi="Arial Narrow" w:cs="Arial"/>
          <w:szCs w:val="20"/>
        </w:rPr>
        <w:t>nvoice are then submitted to Expenditure Accountant for payment purposes.  Expenditure Officer (2)</w:t>
      </w:r>
      <w:r w:rsidRPr="00E13F83">
        <w:rPr>
          <w:rFonts w:ascii="Arial Narrow" w:hAnsi="Arial Narrow" w:cs="Arial"/>
          <w:szCs w:val="20"/>
        </w:rPr>
        <w:t xml:space="preserve"> forwards the incident to me on Evolution.</w:t>
      </w:r>
    </w:p>
    <w:p w:rsidR="00063B89" w:rsidRPr="00E13F83" w:rsidRDefault="00A45779" w:rsidP="00E13F83">
      <w:pPr>
        <w:pStyle w:val="ListParagraph"/>
        <w:numPr>
          <w:ilvl w:val="0"/>
          <w:numId w:val="14"/>
        </w:numPr>
        <w:spacing w:after="160" w:line="360" w:lineRule="auto"/>
        <w:rPr>
          <w:rFonts w:ascii="Arial Narrow" w:hAnsi="Arial Narrow" w:cs="Arial"/>
          <w:szCs w:val="20"/>
        </w:rPr>
      </w:pPr>
      <w:r w:rsidRPr="00E13F83">
        <w:rPr>
          <w:rFonts w:ascii="Arial Narrow" w:hAnsi="Arial Narrow" w:cs="Arial"/>
          <w:szCs w:val="20"/>
        </w:rPr>
        <w:t>A</w:t>
      </w:r>
      <w:r w:rsidR="00063B89" w:rsidRPr="00E13F83">
        <w:rPr>
          <w:rFonts w:ascii="Arial Narrow" w:hAnsi="Arial Narrow" w:cs="Arial"/>
          <w:szCs w:val="20"/>
        </w:rPr>
        <w:t xml:space="preserve"> check of the documentation</w:t>
      </w:r>
      <w:r w:rsidRPr="00E13F83">
        <w:rPr>
          <w:rFonts w:ascii="Arial Narrow" w:hAnsi="Arial Narrow" w:cs="Arial"/>
          <w:szCs w:val="20"/>
        </w:rPr>
        <w:t xml:space="preserve"> is done</w:t>
      </w:r>
      <w:r w:rsidR="00063B89" w:rsidRPr="00E13F83">
        <w:rPr>
          <w:rFonts w:ascii="Arial Narrow" w:hAnsi="Arial Narrow" w:cs="Arial"/>
          <w:szCs w:val="20"/>
        </w:rPr>
        <w:t>.</w:t>
      </w:r>
    </w:p>
    <w:p w:rsidR="00063B89" w:rsidRPr="00E13F83" w:rsidRDefault="00A45779" w:rsidP="00E13F83">
      <w:pPr>
        <w:pStyle w:val="ListParagraph"/>
        <w:numPr>
          <w:ilvl w:val="0"/>
          <w:numId w:val="14"/>
        </w:numPr>
        <w:spacing w:after="160" w:line="360" w:lineRule="auto"/>
        <w:rPr>
          <w:rFonts w:ascii="Arial Narrow" w:hAnsi="Arial Narrow" w:cs="Arial"/>
          <w:szCs w:val="20"/>
        </w:rPr>
      </w:pPr>
      <w:r w:rsidRPr="00E13F83">
        <w:rPr>
          <w:rFonts w:ascii="Arial Narrow" w:hAnsi="Arial Narrow" w:cs="Arial"/>
          <w:szCs w:val="20"/>
        </w:rPr>
        <w:t>In Evolution, The Expenditure accountants selects</w:t>
      </w:r>
      <w:r w:rsidR="00063B89" w:rsidRPr="00E13F83">
        <w:rPr>
          <w:rFonts w:ascii="Arial Narrow" w:hAnsi="Arial Narrow" w:cs="Arial"/>
          <w:szCs w:val="20"/>
        </w:rPr>
        <w:t xml:space="preserve"> “automatic payment batches” and tick the invoices that need to be paid per supplier.  Once complete a “payment voucher” is produced per supplier which is signed by me as the preparer.</w:t>
      </w:r>
    </w:p>
    <w:p w:rsidR="00063B89" w:rsidRPr="00E13F83" w:rsidRDefault="00063B89" w:rsidP="00E13F83">
      <w:pPr>
        <w:pStyle w:val="ListParagraph"/>
        <w:numPr>
          <w:ilvl w:val="0"/>
          <w:numId w:val="14"/>
        </w:numPr>
        <w:spacing w:after="160" w:line="360" w:lineRule="auto"/>
        <w:rPr>
          <w:rFonts w:ascii="Arial Narrow" w:hAnsi="Arial Narrow" w:cs="Arial"/>
          <w:szCs w:val="20"/>
        </w:rPr>
      </w:pPr>
      <w:r w:rsidRPr="00E13F83">
        <w:rPr>
          <w:rFonts w:ascii="Arial Narrow" w:hAnsi="Arial Narrow" w:cs="Arial"/>
          <w:szCs w:val="20"/>
        </w:rPr>
        <w:t>The com</w:t>
      </w:r>
      <w:r w:rsidR="003457DE" w:rsidRPr="00E13F83">
        <w:rPr>
          <w:rFonts w:ascii="Arial Narrow" w:hAnsi="Arial Narrow" w:cs="Arial"/>
          <w:szCs w:val="20"/>
        </w:rPr>
        <w:t>plete pack is forwarded to the Manager Expenditure</w:t>
      </w:r>
      <w:r w:rsidR="00A45779" w:rsidRPr="00E13F83">
        <w:rPr>
          <w:rFonts w:ascii="Arial Narrow" w:hAnsi="Arial Narrow" w:cs="Arial"/>
          <w:szCs w:val="20"/>
        </w:rPr>
        <w:t xml:space="preserve">. </w:t>
      </w:r>
      <w:r w:rsidRPr="00E13F83">
        <w:rPr>
          <w:rFonts w:ascii="Arial Narrow" w:hAnsi="Arial Narrow" w:cs="Arial"/>
          <w:szCs w:val="20"/>
        </w:rPr>
        <w:t>The incident is also escalated to her on Evolution.</w:t>
      </w:r>
    </w:p>
    <w:p w:rsidR="00063B89" w:rsidRPr="00E13F83" w:rsidRDefault="003457DE" w:rsidP="00E13F83">
      <w:pPr>
        <w:pStyle w:val="ListParagraph"/>
        <w:numPr>
          <w:ilvl w:val="0"/>
          <w:numId w:val="14"/>
        </w:numPr>
        <w:spacing w:after="160" w:line="360" w:lineRule="auto"/>
        <w:rPr>
          <w:rFonts w:ascii="Arial Narrow" w:hAnsi="Arial Narrow" w:cs="Arial"/>
          <w:szCs w:val="20"/>
        </w:rPr>
      </w:pPr>
      <w:r w:rsidRPr="00E13F83">
        <w:rPr>
          <w:rFonts w:ascii="Arial Narrow" w:hAnsi="Arial Narrow" w:cs="Arial"/>
          <w:szCs w:val="20"/>
        </w:rPr>
        <w:t xml:space="preserve">Manager Expenditure </w:t>
      </w:r>
      <w:r w:rsidR="00063B89" w:rsidRPr="00E13F83">
        <w:rPr>
          <w:rFonts w:ascii="Arial Narrow" w:hAnsi="Arial Narrow" w:cs="Arial"/>
          <w:szCs w:val="20"/>
        </w:rPr>
        <w:t>checks all documentation and signs the payment voucher as the reviewer.  She escalates the incident to CFO on Evolution.</w:t>
      </w:r>
    </w:p>
    <w:p w:rsidR="00063B89" w:rsidRPr="00E13F83" w:rsidRDefault="003457DE" w:rsidP="00E13F83">
      <w:pPr>
        <w:pStyle w:val="ListParagraph"/>
        <w:numPr>
          <w:ilvl w:val="0"/>
          <w:numId w:val="14"/>
        </w:numPr>
        <w:spacing w:after="160" w:line="360" w:lineRule="auto"/>
        <w:rPr>
          <w:rFonts w:ascii="Arial Narrow" w:hAnsi="Arial Narrow" w:cs="Arial"/>
          <w:szCs w:val="20"/>
        </w:rPr>
      </w:pPr>
      <w:r w:rsidRPr="00E13F83">
        <w:rPr>
          <w:rFonts w:ascii="Arial Narrow" w:hAnsi="Arial Narrow" w:cs="Arial"/>
          <w:szCs w:val="20"/>
        </w:rPr>
        <w:t>Manager Expenditure</w:t>
      </w:r>
      <w:r w:rsidR="00063B89" w:rsidRPr="00E13F83">
        <w:rPr>
          <w:rFonts w:ascii="Arial Narrow" w:hAnsi="Arial Narrow" w:cs="Arial"/>
          <w:szCs w:val="20"/>
        </w:rPr>
        <w:t xml:space="preserve"> hands documentation to CFO.</w:t>
      </w:r>
    </w:p>
    <w:p w:rsidR="00063B89" w:rsidRPr="00E13F83" w:rsidRDefault="00063B89" w:rsidP="00E13F83">
      <w:pPr>
        <w:pStyle w:val="ListParagraph"/>
        <w:numPr>
          <w:ilvl w:val="0"/>
          <w:numId w:val="14"/>
        </w:numPr>
        <w:spacing w:after="160" w:line="360" w:lineRule="auto"/>
        <w:rPr>
          <w:rFonts w:ascii="Arial Narrow" w:hAnsi="Arial Narrow" w:cs="Arial"/>
          <w:szCs w:val="20"/>
        </w:rPr>
      </w:pPr>
      <w:r w:rsidRPr="00E13F83">
        <w:rPr>
          <w:rFonts w:ascii="Arial Narrow" w:hAnsi="Arial Narrow" w:cs="Arial"/>
          <w:szCs w:val="20"/>
        </w:rPr>
        <w:t>CFO checks documentation and signs as the authorizer.</w:t>
      </w:r>
    </w:p>
    <w:p w:rsidR="00063B89" w:rsidRPr="00E13F83" w:rsidRDefault="00063B89" w:rsidP="00D20E85">
      <w:pPr>
        <w:pStyle w:val="ListParagraph"/>
        <w:numPr>
          <w:ilvl w:val="0"/>
          <w:numId w:val="14"/>
        </w:numPr>
        <w:spacing w:after="160" w:line="360" w:lineRule="auto"/>
        <w:rPr>
          <w:rFonts w:ascii="Arial Narrow" w:hAnsi="Arial Narrow" w:cs="Arial"/>
          <w:szCs w:val="20"/>
        </w:rPr>
      </w:pPr>
      <w:r w:rsidRPr="00E13F83">
        <w:rPr>
          <w:rFonts w:ascii="Arial Narrow" w:hAnsi="Arial Narrow" w:cs="Arial"/>
          <w:szCs w:val="20"/>
        </w:rPr>
        <w:t>The documents are then forwarded to MM who countersigns as the authorizer.</w:t>
      </w:r>
    </w:p>
    <w:p w:rsidR="00063B89" w:rsidRPr="00E13F83" w:rsidRDefault="00E13F83" w:rsidP="00D20E85">
      <w:pPr>
        <w:pStyle w:val="Heading1"/>
        <w:spacing w:line="360" w:lineRule="auto"/>
        <w:rPr>
          <w:rFonts w:ascii="Arial Narrow" w:hAnsi="Arial Narrow" w:cs="Arial"/>
          <w:sz w:val="22"/>
          <w:szCs w:val="20"/>
        </w:rPr>
      </w:pPr>
      <w:bookmarkStart w:id="8" w:name="_Toc440469202"/>
      <w:r>
        <w:rPr>
          <w:rFonts w:ascii="Arial Narrow" w:hAnsi="Arial Narrow" w:cs="Arial"/>
          <w:sz w:val="22"/>
          <w:szCs w:val="20"/>
        </w:rPr>
        <w:lastRenderedPageBreak/>
        <w:t>8</w:t>
      </w:r>
      <w:r w:rsidR="00D20E85" w:rsidRPr="00E13F83">
        <w:rPr>
          <w:rFonts w:ascii="Arial Narrow" w:hAnsi="Arial Narrow" w:cs="Arial"/>
          <w:sz w:val="22"/>
          <w:szCs w:val="20"/>
        </w:rPr>
        <w:t>.</w:t>
      </w:r>
      <w:r w:rsidR="00D20E85" w:rsidRPr="00E13F83">
        <w:rPr>
          <w:rFonts w:ascii="Arial Narrow" w:hAnsi="Arial Narrow" w:cs="Arial"/>
          <w:sz w:val="22"/>
          <w:szCs w:val="20"/>
        </w:rPr>
        <w:tab/>
        <w:t>PROCEDURE</w:t>
      </w:r>
      <w:bookmarkEnd w:id="8"/>
    </w:p>
    <w:p w:rsidR="00063B89" w:rsidRPr="00E13F83" w:rsidRDefault="00063B89" w:rsidP="00E13F83">
      <w:pPr>
        <w:pStyle w:val="ListParagraph"/>
        <w:numPr>
          <w:ilvl w:val="0"/>
          <w:numId w:val="15"/>
        </w:numPr>
        <w:spacing w:after="160" w:line="360" w:lineRule="auto"/>
        <w:rPr>
          <w:rFonts w:ascii="Arial Narrow" w:hAnsi="Arial Narrow" w:cs="Arial"/>
          <w:b/>
          <w:szCs w:val="20"/>
          <w:u w:val="single"/>
        </w:rPr>
      </w:pPr>
      <w:r w:rsidRPr="00E13F83">
        <w:rPr>
          <w:rFonts w:ascii="Arial Narrow" w:hAnsi="Arial Narrow" w:cs="Arial"/>
          <w:szCs w:val="20"/>
        </w:rPr>
        <w:t>Once all the above mentioned signatures have been obta</w:t>
      </w:r>
      <w:r w:rsidR="00FA370A" w:rsidRPr="00E13F83">
        <w:rPr>
          <w:rFonts w:ascii="Arial Narrow" w:hAnsi="Arial Narrow" w:cs="Arial"/>
          <w:szCs w:val="20"/>
        </w:rPr>
        <w:t>ined, the pack is returned to Expenditure Accountant</w:t>
      </w:r>
      <w:r w:rsidRPr="00E13F83">
        <w:rPr>
          <w:rFonts w:ascii="Arial Narrow" w:hAnsi="Arial Narrow" w:cs="Arial"/>
          <w:szCs w:val="20"/>
        </w:rPr>
        <w:t>.</w:t>
      </w:r>
    </w:p>
    <w:p w:rsidR="00063B89" w:rsidRPr="00E13F83" w:rsidRDefault="00FA370A" w:rsidP="00E13F83">
      <w:pPr>
        <w:pStyle w:val="ListParagraph"/>
        <w:numPr>
          <w:ilvl w:val="0"/>
          <w:numId w:val="15"/>
        </w:numPr>
        <w:spacing w:after="160" w:line="360" w:lineRule="auto"/>
        <w:rPr>
          <w:rFonts w:ascii="Arial Narrow" w:hAnsi="Arial Narrow" w:cs="Arial"/>
          <w:b/>
          <w:szCs w:val="20"/>
          <w:u w:val="single"/>
        </w:rPr>
      </w:pPr>
      <w:r w:rsidRPr="00E13F83">
        <w:rPr>
          <w:rFonts w:ascii="Arial Narrow" w:hAnsi="Arial Narrow" w:cs="Arial"/>
          <w:szCs w:val="20"/>
        </w:rPr>
        <w:t>Expenditure Accountant</w:t>
      </w:r>
      <w:r w:rsidR="00063B89" w:rsidRPr="00E13F83">
        <w:rPr>
          <w:rFonts w:ascii="Arial Narrow" w:hAnsi="Arial Narrow" w:cs="Arial"/>
          <w:szCs w:val="20"/>
        </w:rPr>
        <w:t xml:space="preserve"> allocate the supplier a reference number (</w:t>
      </w:r>
      <w:r w:rsidR="00494C8C" w:rsidRPr="00E13F83">
        <w:rPr>
          <w:rFonts w:ascii="Arial Narrow" w:hAnsi="Arial Narrow" w:cs="Arial"/>
          <w:szCs w:val="20"/>
        </w:rPr>
        <w:t>e.g.</w:t>
      </w:r>
      <w:r w:rsidR="00063B89" w:rsidRPr="00E13F83">
        <w:rPr>
          <w:rFonts w:ascii="Arial Narrow" w:hAnsi="Arial Narrow" w:cs="Arial"/>
          <w:szCs w:val="20"/>
        </w:rPr>
        <w:t xml:space="preserve"> ET20001) which is sequential.  This is entered on the payment voucher.</w:t>
      </w:r>
    </w:p>
    <w:p w:rsidR="00063B89" w:rsidRPr="00E13F83" w:rsidRDefault="00FA370A" w:rsidP="00E13F83">
      <w:pPr>
        <w:pStyle w:val="ListParagraph"/>
        <w:numPr>
          <w:ilvl w:val="0"/>
          <w:numId w:val="15"/>
        </w:numPr>
        <w:spacing w:after="160" w:line="360" w:lineRule="auto"/>
        <w:rPr>
          <w:rFonts w:ascii="Arial Narrow" w:hAnsi="Arial Narrow" w:cs="Arial"/>
          <w:b/>
          <w:szCs w:val="20"/>
          <w:u w:val="single"/>
        </w:rPr>
      </w:pPr>
      <w:r w:rsidRPr="00E13F83">
        <w:rPr>
          <w:rFonts w:ascii="Arial Narrow" w:hAnsi="Arial Narrow" w:cs="Arial"/>
          <w:szCs w:val="20"/>
        </w:rPr>
        <w:t>Expenditure Accountant</w:t>
      </w:r>
      <w:r w:rsidR="00AE7719" w:rsidRPr="00E13F83">
        <w:rPr>
          <w:rFonts w:ascii="Arial Narrow" w:hAnsi="Arial Narrow" w:cs="Arial"/>
          <w:szCs w:val="20"/>
        </w:rPr>
        <w:t xml:space="preserve"> accesses </w:t>
      </w:r>
      <w:r w:rsidR="00063B89" w:rsidRPr="00E13F83">
        <w:rPr>
          <w:rFonts w:ascii="Arial Narrow" w:hAnsi="Arial Narrow" w:cs="Arial"/>
          <w:szCs w:val="20"/>
        </w:rPr>
        <w:t xml:space="preserve">the on-line banking system and </w:t>
      </w:r>
      <w:r w:rsidR="00494C8C" w:rsidRPr="00E13F83">
        <w:rPr>
          <w:rFonts w:ascii="Arial Narrow" w:hAnsi="Arial Narrow" w:cs="Arial"/>
          <w:szCs w:val="20"/>
        </w:rPr>
        <w:t>creates</w:t>
      </w:r>
      <w:r w:rsidR="00063B89" w:rsidRPr="00E13F83">
        <w:rPr>
          <w:rFonts w:ascii="Arial Narrow" w:hAnsi="Arial Narrow" w:cs="Arial"/>
          <w:szCs w:val="20"/>
        </w:rPr>
        <w:t xml:space="preserve"> a payment batch.</w:t>
      </w:r>
    </w:p>
    <w:p w:rsidR="00063B89" w:rsidRPr="00E13F83" w:rsidRDefault="00063B89" w:rsidP="00E13F83">
      <w:pPr>
        <w:pStyle w:val="ListParagraph"/>
        <w:numPr>
          <w:ilvl w:val="0"/>
          <w:numId w:val="15"/>
        </w:numPr>
        <w:spacing w:after="160" w:line="360" w:lineRule="auto"/>
        <w:rPr>
          <w:rFonts w:ascii="Arial Narrow" w:hAnsi="Arial Narrow" w:cs="Arial"/>
          <w:b/>
          <w:szCs w:val="20"/>
          <w:u w:val="single"/>
        </w:rPr>
      </w:pPr>
      <w:r w:rsidRPr="00E13F83">
        <w:rPr>
          <w:rFonts w:ascii="Arial Narrow" w:hAnsi="Arial Narrow" w:cs="Arial"/>
          <w:szCs w:val="20"/>
        </w:rPr>
        <w:t>Once a batch is created, a search is done for the supplier by name or account number.</w:t>
      </w:r>
    </w:p>
    <w:p w:rsidR="00063B89" w:rsidRPr="00E13F83" w:rsidRDefault="00063B89" w:rsidP="00E13F83">
      <w:pPr>
        <w:pStyle w:val="ListParagraph"/>
        <w:numPr>
          <w:ilvl w:val="0"/>
          <w:numId w:val="15"/>
        </w:numPr>
        <w:spacing w:after="160" w:line="360" w:lineRule="auto"/>
        <w:rPr>
          <w:rFonts w:ascii="Arial Narrow" w:hAnsi="Arial Narrow" w:cs="Arial"/>
          <w:b/>
          <w:szCs w:val="20"/>
          <w:u w:val="single"/>
        </w:rPr>
      </w:pPr>
      <w:r w:rsidRPr="00E13F83">
        <w:rPr>
          <w:rFonts w:ascii="Arial Narrow" w:hAnsi="Arial Narrow" w:cs="Arial"/>
          <w:szCs w:val="20"/>
        </w:rPr>
        <w:t xml:space="preserve">Once the supplier has been located, </w:t>
      </w:r>
      <w:r w:rsidR="00AE7719" w:rsidRPr="00E13F83">
        <w:rPr>
          <w:rFonts w:ascii="Arial Narrow" w:hAnsi="Arial Narrow" w:cs="Arial"/>
          <w:szCs w:val="20"/>
        </w:rPr>
        <w:t>the Expenditure Accountant</w:t>
      </w:r>
      <w:r w:rsidRPr="00E13F83">
        <w:rPr>
          <w:rFonts w:ascii="Arial Narrow" w:hAnsi="Arial Narrow" w:cs="Arial"/>
          <w:szCs w:val="20"/>
        </w:rPr>
        <w:t xml:space="preserve"> check</w:t>
      </w:r>
      <w:r w:rsidR="00AE7719" w:rsidRPr="00E13F83">
        <w:rPr>
          <w:rFonts w:ascii="Arial Narrow" w:hAnsi="Arial Narrow" w:cs="Arial"/>
          <w:szCs w:val="20"/>
        </w:rPr>
        <w:t>s</w:t>
      </w:r>
      <w:r w:rsidRPr="00E13F83">
        <w:rPr>
          <w:rFonts w:ascii="Arial Narrow" w:hAnsi="Arial Narrow" w:cs="Arial"/>
          <w:szCs w:val="20"/>
        </w:rPr>
        <w:t xml:space="preserve"> that the banking details on the invoice (if provided) correspond to the online banking details.</w:t>
      </w:r>
    </w:p>
    <w:p w:rsidR="00063B89" w:rsidRPr="00E13F83" w:rsidRDefault="00063B89" w:rsidP="00E13F83">
      <w:pPr>
        <w:pStyle w:val="ListParagraph"/>
        <w:numPr>
          <w:ilvl w:val="0"/>
          <w:numId w:val="15"/>
        </w:numPr>
        <w:spacing w:after="160" w:line="360" w:lineRule="auto"/>
        <w:rPr>
          <w:rFonts w:ascii="Arial Narrow" w:hAnsi="Arial Narrow" w:cs="Arial"/>
          <w:b/>
          <w:szCs w:val="20"/>
          <w:u w:val="single"/>
        </w:rPr>
      </w:pPr>
      <w:r w:rsidRPr="00E13F83">
        <w:rPr>
          <w:rFonts w:ascii="Arial Narrow" w:hAnsi="Arial Narrow" w:cs="Arial"/>
          <w:szCs w:val="20"/>
        </w:rPr>
        <w:t xml:space="preserve">If these agree, </w:t>
      </w:r>
      <w:r w:rsidR="00AE7719" w:rsidRPr="00E13F83">
        <w:rPr>
          <w:rFonts w:ascii="Arial Narrow" w:hAnsi="Arial Narrow" w:cs="Arial"/>
          <w:szCs w:val="20"/>
        </w:rPr>
        <w:t>the Expenditure Accountant then</w:t>
      </w:r>
      <w:r w:rsidRPr="00E13F83">
        <w:rPr>
          <w:rFonts w:ascii="Arial Narrow" w:hAnsi="Arial Narrow" w:cs="Arial"/>
          <w:szCs w:val="20"/>
        </w:rPr>
        <w:t xml:space="preserve"> enter</w:t>
      </w:r>
      <w:r w:rsidR="00AE7719" w:rsidRPr="00E13F83">
        <w:rPr>
          <w:rFonts w:ascii="Arial Narrow" w:hAnsi="Arial Narrow" w:cs="Arial"/>
          <w:szCs w:val="20"/>
        </w:rPr>
        <w:t>s</w:t>
      </w:r>
      <w:r w:rsidRPr="00E13F83">
        <w:rPr>
          <w:rFonts w:ascii="Arial Narrow" w:hAnsi="Arial Narrow" w:cs="Arial"/>
          <w:szCs w:val="20"/>
        </w:rPr>
        <w:t xml:space="preserve"> the payment reference number, the supplier invoice details and the amount to be paid.</w:t>
      </w:r>
    </w:p>
    <w:p w:rsidR="00063B89" w:rsidRPr="00E13F83" w:rsidRDefault="00063B89" w:rsidP="00E13F83">
      <w:pPr>
        <w:pStyle w:val="ListParagraph"/>
        <w:numPr>
          <w:ilvl w:val="0"/>
          <w:numId w:val="15"/>
        </w:numPr>
        <w:spacing w:after="160" w:line="360" w:lineRule="auto"/>
        <w:rPr>
          <w:rFonts w:ascii="Arial Narrow" w:hAnsi="Arial Narrow" w:cs="Arial"/>
          <w:b/>
          <w:szCs w:val="20"/>
          <w:u w:val="single"/>
        </w:rPr>
      </w:pPr>
      <w:r w:rsidRPr="00E13F83">
        <w:rPr>
          <w:rFonts w:ascii="Arial Narrow" w:hAnsi="Arial Narrow" w:cs="Arial"/>
          <w:szCs w:val="20"/>
        </w:rPr>
        <w:t>Once complete a payment schedule is produced and this is checked for accuracy.</w:t>
      </w:r>
    </w:p>
    <w:p w:rsidR="00063B89" w:rsidRPr="00E13F83" w:rsidRDefault="00063B89" w:rsidP="00E13F83">
      <w:pPr>
        <w:pStyle w:val="ListParagraph"/>
        <w:numPr>
          <w:ilvl w:val="0"/>
          <w:numId w:val="15"/>
        </w:numPr>
        <w:spacing w:after="160" w:line="360" w:lineRule="auto"/>
        <w:rPr>
          <w:rFonts w:ascii="Arial Narrow" w:hAnsi="Arial Narrow" w:cs="Arial"/>
          <w:b/>
          <w:szCs w:val="20"/>
          <w:u w:val="single"/>
        </w:rPr>
      </w:pPr>
      <w:r w:rsidRPr="00E13F83">
        <w:rPr>
          <w:rFonts w:ascii="Arial Narrow" w:hAnsi="Arial Narrow" w:cs="Arial"/>
          <w:szCs w:val="20"/>
        </w:rPr>
        <w:t>The payment schedule together with the pa</w:t>
      </w:r>
      <w:r w:rsidR="00AE7719" w:rsidRPr="00E13F83">
        <w:rPr>
          <w:rFonts w:ascii="Arial Narrow" w:hAnsi="Arial Narrow" w:cs="Arial"/>
          <w:szCs w:val="20"/>
        </w:rPr>
        <w:t>yment pack is forwarded to Manager Expenditure</w:t>
      </w:r>
      <w:r w:rsidRPr="00E13F83">
        <w:rPr>
          <w:rFonts w:ascii="Arial Narrow" w:hAnsi="Arial Narrow" w:cs="Arial"/>
          <w:szCs w:val="20"/>
        </w:rPr>
        <w:t xml:space="preserve"> for her to check and sign.</w:t>
      </w:r>
    </w:p>
    <w:p w:rsidR="00063B89" w:rsidRPr="00E13F83" w:rsidRDefault="00063B89" w:rsidP="00E13F83">
      <w:pPr>
        <w:pStyle w:val="ListParagraph"/>
        <w:numPr>
          <w:ilvl w:val="0"/>
          <w:numId w:val="15"/>
        </w:numPr>
        <w:spacing w:after="160" w:line="360" w:lineRule="auto"/>
        <w:rPr>
          <w:rFonts w:ascii="Arial Narrow" w:hAnsi="Arial Narrow" w:cs="Arial"/>
          <w:b/>
          <w:szCs w:val="20"/>
          <w:u w:val="single"/>
        </w:rPr>
      </w:pPr>
      <w:r w:rsidRPr="00E13F83">
        <w:rPr>
          <w:rFonts w:ascii="Arial Narrow" w:hAnsi="Arial Narrow" w:cs="Arial"/>
          <w:szCs w:val="20"/>
        </w:rPr>
        <w:t>The payment schedule together with the payment pack is forwarded to the CFO who will check again and sign the schedule.</w:t>
      </w:r>
    </w:p>
    <w:p w:rsidR="00063B89" w:rsidRPr="00E13F83" w:rsidRDefault="00063B89" w:rsidP="00E13F83">
      <w:pPr>
        <w:pStyle w:val="ListParagraph"/>
        <w:numPr>
          <w:ilvl w:val="0"/>
          <w:numId w:val="15"/>
        </w:numPr>
        <w:spacing w:after="160" w:line="360" w:lineRule="auto"/>
        <w:rPr>
          <w:rFonts w:ascii="Arial Narrow" w:hAnsi="Arial Narrow" w:cs="Arial"/>
          <w:b/>
          <w:szCs w:val="20"/>
          <w:u w:val="single"/>
        </w:rPr>
      </w:pPr>
      <w:r w:rsidRPr="00E13F83">
        <w:rPr>
          <w:rFonts w:ascii="Arial Narrow" w:hAnsi="Arial Narrow" w:cs="Arial"/>
          <w:szCs w:val="20"/>
        </w:rPr>
        <w:t>CFO will then authorize the online release of the payments.</w:t>
      </w:r>
    </w:p>
    <w:p w:rsidR="00063B89" w:rsidRPr="00E13F83" w:rsidRDefault="00063B89" w:rsidP="00E13F83">
      <w:pPr>
        <w:pStyle w:val="ListParagraph"/>
        <w:numPr>
          <w:ilvl w:val="0"/>
          <w:numId w:val="15"/>
        </w:numPr>
        <w:spacing w:after="160" w:line="360" w:lineRule="auto"/>
        <w:rPr>
          <w:rFonts w:ascii="Arial Narrow" w:hAnsi="Arial Narrow" w:cs="Arial"/>
          <w:b/>
          <w:szCs w:val="20"/>
          <w:u w:val="single"/>
        </w:rPr>
      </w:pPr>
      <w:r w:rsidRPr="00E13F83">
        <w:rPr>
          <w:rFonts w:ascii="Arial Narrow" w:hAnsi="Arial Narrow" w:cs="Arial"/>
          <w:szCs w:val="20"/>
        </w:rPr>
        <w:t>MM will then authorize the online release of the payments.</w:t>
      </w:r>
    </w:p>
    <w:p w:rsidR="00063B89" w:rsidRPr="00E13F83" w:rsidRDefault="00063B89" w:rsidP="00E13F83">
      <w:pPr>
        <w:pStyle w:val="ListParagraph"/>
        <w:numPr>
          <w:ilvl w:val="0"/>
          <w:numId w:val="15"/>
        </w:numPr>
        <w:spacing w:after="160" w:line="360" w:lineRule="auto"/>
        <w:rPr>
          <w:rFonts w:ascii="Arial Narrow" w:hAnsi="Arial Narrow" w:cs="Arial"/>
          <w:b/>
          <w:szCs w:val="20"/>
          <w:u w:val="single"/>
        </w:rPr>
      </w:pPr>
      <w:r w:rsidRPr="00E13F83">
        <w:rPr>
          <w:rFonts w:ascii="Arial Narrow" w:hAnsi="Arial Narrow" w:cs="Arial"/>
          <w:szCs w:val="20"/>
        </w:rPr>
        <w:t>Once paid, a check will be done for any rejected transactions and all documents will be stamped as “Paid”.</w:t>
      </w:r>
    </w:p>
    <w:p w:rsidR="00063B89" w:rsidRPr="00E13F83" w:rsidRDefault="00063B89" w:rsidP="00E13F83">
      <w:pPr>
        <w:pStyle w:val="ListParagraph"/>
        <w:numPr>
          <w:ilvl w:val="0"/>
          <w:numId w:val="15"/>
        </w:numPr>
        <w:spacing w:after="160" w:line="360" w:lineRule="auto"/>
        <w:rPr>
          <w:rFonts w:ascii="Arial Narrow" w:hAnsi="Arial Narrow" w:cs="Arial"/>
          <w:b/>
          <w:szCs w:val="20"/>
          <w:u w:val="single"/>
        </w:rPr>
      </w:pPr>
      <w:r w:rsidRPr="00E13F83">
        <w:rPr>
          <w:rFonts w:ascii="Arial Narrow" w:hAnsi="Arial Narrow" w:cs="Arial"/>
          <w:szCs w:val="20"/>
        </w:rPr>
        <w:t>The payment details are then captured into Evolution.</w:t>
      </w:r>
    </w:p>
    <w:p w:rsidR="00D20E85" w:rsidRPr="00E13F83" w:rsidRDefault="00063B89" w:rsidP="00E13F83">
      <w:pPr>
        <w:pStyle w:val="ListParagraph"/>
        <w:numPr>
          <w:ilvl w:val="0"/>
          <w:numId w:val="15"/>
        </w:numPr>
        <w:spacing w:after="160" w:line="360" w:lineRule="auto"/>
        <w:rPr>
          <w:rFonts w:ascii="Arial Narrow" w:hAnsi="Arial Narrow" w:cs="Arial"/>
          <w:b/>
          <w:szCs w:val="20"/>
          <w:u w:val="single"/>
        </w:rPr>
      </w:pPr>
      <w:r w:rsidRPr="00E13F83">
        <w:rPr>
          <w:rFonts w:ascii="Arial Narrow" w:hAnsi="Arial Narrow" w:cs="Arial"/>
          <w:szCs w:val="20"/>
        </w:rPr>
        <w:t>The documents are then filed.</w:t>
      </w:r>
    </w:p>
    <w:p w:rsidR="008152FC" w:rsidRPr="00E13F83" w:rsidRDefault="00E13F83" w:rsidP="00E13F83">
      <w:pPr>
        <w:pStyle w:val="Heading1"/>
        <w:rPr>
          <w:sz w:val="24"/>
          <w:u w:val="single"/>
        </w:rPr>
      </w:pPr>
      <w:bookmarkStart w:id="9" w:name="_Toc440469203"/>
      <w:r>
        <w:rPr>
          <w:sz w:val="24"/>
        </w:rPr>
        <w:t xml:space="preserve">9. </w:t>
      </w:r>
      <w:r w:rsidRPr="00E13F83">
        <w:rPr>
          <w:sz w:val="24"/>
        </w:rPr>
        <w:t>SALARIES</w:t>
      </w:r>
      <w:bookmarkEnd w:id="9"/>
    </w:p>
    <w:p w:rsidR="00E54FDA" w:rsidRPr="00E13F83" w:rsidRDefault="00E54FDA" w:rsidP="00E13F83">
      <w:pPr>
        <w:pStyle w:val="ListParagraph"/>
        <w:numPr>
          <w:ilvl w:val="0"/>
          <w:numId w:val="16"/>
        </w:numPr>
        <w:spacing w:after="160" w:line="360" w:lineRule="auto"/>
        <w:rPr>
          <w:rFonts w:ascii="Arial Narrow" w:hAnsi="Arial Narrow" w:cs="Arial"/>
          <w:szCs w:val="20"/>
        </w:rPr>
      </w:pPr>
      <w:r w:rsidRPr="00E13F83">
        <w:rPr>
          <w:rFonts w:ascii="Arial Narrow" w:hAnsi="Arial Narrow" w:cs="Arial"/>
          <w:szCs w:val="20"/>
        </w:rPr>
        <w:t xml:space="preserve">Payroll is captured and updated by the Payroll Officer accordingly. </w:t>
      </w:r>
    </w:p>
    <w:p w:rsidR="00E54FDA" w:rsidRPr="00E13F83" w:rsidRDefault="00E54FDA" w:rsidP="00E13F83">
      <w:pPr>
        <w:pStyle w:val="ListParagraph"/>
        <w:numPr>
          <w:ilvl w:val="0"/>
          <w:numId w:val="16"/>
        </w:numPr>
        <w:spacing w:after="160" w:line="360" w:lineRule="auto"/>
        <w:rPr>
          <w:rFonts w:ascii="Arial Narrow" w:hAnsi="Arial Narrow" w:cs="Arial"/>
          <w:szCs w:val="20"/>
        </w:rPr>
      </w:pPr>
      <w:r w:rsidRPr="00E13F83">
        <w:rPr>
          <w:rFonts w:ascii="Arial Narrow" w:hAnsi="Arial Narrow" w:cs="Arial"/>
          <w:szCs w:val="20"/>
        </w:rPr>
        <w:t>The payroll is then sent to the Manager expenditure to verify and check all is in order.</w:t>
      </w:r>
    </w:p>
    <w:p w:rsidR="00E54FDA" w:rsidRPr="00E13F83" w:rsidRDefault="00E54FDA" w:rsidP="00E13F83">
      <w:pPr>
        <w:pStyle w:val="ListParagraph"/>
        <w:numPr>
          <w:ilvl w:val="0"/>
          <w:numId w:val="16"/>
        </w:numPr>
        <w:spacing w:after="160" w:line="360" w:lineRule="auto"/>
        <w:rPr>
          <w:rFonts w:ascii="Arial Narrow" w:hAnsi="Arial Narrow" w:cs="Arial"/>
          <w:szCs w:val="20"/>
        </w:rPr>
      </w:pPr>
      <w:r w:rsidRPr="00E13F83">
        <w:rPr>
          <w:rFonts w:ascii="Arial Narrow" w:hAnsi="Arial Narrow" w:cs="Arial"/>
          <w:szCs w:val="20"/>
        </w:rPr>
        <w:t>The payroll is then uploaded and sent to the CFO and MM for approvals.</w:t>
      </w:r>
    </w:p>
    <w:p w:rsidR="00E54FDA" w:rsidRDefault="00E54FDA" w:rsidP="00E13F83">
      <w:pPr>
        <w:pStyle w:val="ListParagraph"/>
        <w:numPr>
          <w:ilvl w:val="0"/>
          <w:numId w:val="16"/>
        </w:numPr>
        <w:spacing w:after="160" w:line="360" w:lineRule="auto"/>
        <w:rPr>
          <w:rFonts w:ascii="Arial Narrow" w:hAnsi="Arial Narrow" w:cs="Arial"/>
          <w:szCs w:val="20"/>
        </w:rPr>
      </w:pPr>
      <w:r w:rsidRPr="00E13F83">
        <w:rPr>
          <w:rFonts w:ascii="Arial Narrow" w:hAnsi="Arial Narrow" w:cs="Arial"/>
          <w:szCs w:val="20"/>
        </w:rPr>
        <w:t xml:space="preserve">Once the approvals are done salaries are wire to the staff’s bank accounts on the salary date. </w:t>
      </w:r>
    </w:p>
    <w:p w:rsidR="00E13F83" w:rsidRDefault="00E13F83" w:rsidP="00E13F83">
      <w:pPr>
        <w:spacing w:after="160" w:line="360" w:lineRule="auto"/>
        <w:rPr>
          <w:rFonts w:ascii="Arial Narrow" w:hAnsi="Arial Narrow" w:cs="Arial"/>
          <w:szCs w:val="20"/>
        </w:rPr>
      </w:pPr>
    </w:p>
    <w:p w:rsidR="00E13F83" w:rsidRDefault="00E13F83" w:rsidP="00E13F83">
      <w:pPr>
        <w:spacing w:after="160" w:line="360" w:lineRule="auto"/>
        <w:rPr>
          <w:rFonts w:ascii="Arial Narrow" w:hAnsi="Arial Narrow" w:cs="Arial"/>
          <w:szCs w:val="20"/>
        </w:rPr>
      </w:pPr>
    </w:p>
    <w:p w:rsidR="0084388F" w:rsidRDefault="0084388F" w:rsidP="00E13F83">
      <w:pPr>
        <w:spacing w:after="160" w:line="360" w:lineRule="auto"/>
        <w:rPr>
          <w:rFonts w:ascii="Arial Narrow" w:hAnsi="Arial Narrow" w:cs="Arial"/>
          <w:szCs w:val="20"/>
        </w:rPr>
      </w:pPr>
    </w:p>
    <w:p w:rsidR="0084388F" w:rsidRDefault="0084388F" w:rsidP="00E13F83">
      <w:pPr>
        <w:spacing w:after="160" w:line="360" w:lineRule="auto"/>
        <w:rPr>
          <w:rFonts w:ascii="Arial Narrow" w:hAnsi="Arial Narrow" w:cs="Arial"/>
          <w:szCs w:val="20"/>
        </w:rPr>
      </w:pPr>
    </w:p>
    <w:p w:rsidR="0084388F" w:rsidRPr="00E13F83" w:rsidRDefault="0084388F" w:rsidP="00E13F83">
      <w:pPr>
        <w:spacing w:after="160" w:line="360" w:lineRule="auto"/>
        <w:rPr>
          <w:rFonts w:ascii="Arial Narrow" w:hAnsi="Arial Narrow" w:cs="Arial"/>
          <w:szCs w:val="20"/>
        </w:rPr>
      </w:pPr>
    </w:p>
    <w:p w:rsidR="00C17368" w:rsidRPr="00E13F83" w:rsidRDefault="00E13F83" w:rsidP="00D20E85">
      <w:pPr>
        <w:pStyle w:val="Heading1"/>
        <w:spacing w:line="360" w:lineRule="auto"/>
        <w:rPr>
          <w:rFonts w:ascii="Arial Narrow" w:hAnsi="Arial Narrow" w:cs="Arial"/>
          <w:sz w:val="22"/>
          <w:szCs w:val="20"/>
        </w:rPr>
      </w:pPr>
      <w:bookmarkStart w:id="10" w:name="_Toc440469204"/>
      <w:r>
        <w:rPr>
          <w:rFonts w:ascii="Arial Narrow" w:hAnsi="Arial Narrow" w:cs="Arial"/>
          <w:sz w:val="22"/>
          <w:szCs w:val="20"/>
        </w:rPr>
        <w:lastRenderedPageBreak/>
        <w:t>10</w:t>
      </w:r>
      <w:r w:rsidR="00D20E85" w:rsidRPr="00E13F83">
        <w:rPr>
          <w:rFonts w:ascii="Arial Narrow" w:hAnsi="Arial Narrow" w:cs="Arial"/>
          <w:sz w:val="22"/>
          <w:szCs w:val="20"/>
        </w:rPr>
        <w:t>.</w:t>
      </w:r>
      <w:r w:rsidR="00D20E85" w:rsidRPr="00E13F83">
        <w:rPr>
          <w:rFonts w:ascii="Arial Narrow" w:hAnsi="Arial Narrow" w:cs="Arial"/>
          <w:sz w:val="22"/>
          <w:szCs w:val="20"/>
        </w:rPr>
        <w:tab/>
        <w:t>POLICY REVIEW</w:t>
      </w:r>
      <w:bookmarkEnd w:id="10"/>
    </w:p>
    <w:p w:rsidR="00C17368" w:rsidRPr="00E13F83" w:rsidRDefault="00C17368" w:rsidP="00D20E85">
      <w:pPr>
        <w:spacing w:line="360" w:lineRule="auto"/>
        <w:rPr>
          <w:rFonts w:ascii="Arial Narrow" w:hAnsi="Arial Narrow" w:cs="Arial"/>
          <w:sz w:val="20"/>
          <w:szCs w:val="20"/>
        </w:rPr>
      </w:pPr>
      <w:r w:rsidRPr="00E13F83">
        <w:rPr>
          <w:rFonts w:ascii="Arial Narrow" w:hAnsi="Arial Narrow" w:cs="Arial"/>
          <w:sz w:val="20"/>
          <w:szCs w:val="20"/>
        </w:rPr>
        <w:t xml:space="preserve">This policy shall be reviewed annually. </w:t>
      </w:r>
    </w:p>
    <w:p w:rsidR="00C17368" w:rsidRPr="00E13F83" w:rsidRDefault="00E13F83" w:rsidP="00D20E85">
      <w:pPr>
        <w:pStyle w:val="Heading1"/>
        <w:spacing w:line="360" w:lineRule="auto"/>
        <w:rPr>
          <w:rFonts w:ascii="Arial Narrow" w:hAnsi="Arial Narrow" w:cs="Arial"/>
          <w:sz w:val="20"/>
          <w:szCs w:val="20"/>
        </w:rPr>
      </w:pPr>
      <w:bookmarkStart w:id="11" w:name="_Toc440469205"/>
      <w:r>
        <w:rPr>
          <w:rFonts w:ascii="Arial Narrow" w:hAnsi="Arial Narrow" w:cs="Arial"/>
          <w:sz w:val="20"/>
          <w:szCs w:val="20"/>
        </w:rPr>
        <w:t>11</w:t>
      </w:r>
      <w:r w:rsidR="00D20E85" w:rsidRPr="00E13F83">
        <w:rPr>
          <w:rFonts w:ascii="Arial Narrow" w:hAnsi="Arial Narrow" w:cs="Arial"/>
          <w:sz w:val="20"/>
          <w:szCs w:val="20"/>
        </w:rPr>
        <w:t>.</w:t>
      </w:r>
      <w:r w:rsidR="00D20E85" w:rsidRPr="00E13F83">
        <w:rPr>
          <w:rFonts w:ascii="Arial Narrow" w:hAnsi="Arial Narrow" w:cs="Arial"/>
          <w:sz w:val="20"/>
          <w:szCs w:val="20"/>
        </w:rPr>
        <w:tab/>
        <w:t>IMPLEMENTATION</w:t>
      </w:r>
      <w:bookmarkEnd w:id="11"/>
      <w:r w:rsidR="00D20E85" w:rsidRPr="00E13F83">
        <w:rPr>
          <w:rFonts w:ascii="Arial Narrow" w:hAnsi="Arial Narrow" w:cs="Arial"/>
          <w:sz w:val="20"/>
          <w:szCs w:val="20"/>
        </w:rPr>
        <w:t xml:space="preserve"> </w:t>
      </w:r>
    </w:p>
    <w:p w:rsidR="00EB651B" w:rsidRPr="00E13F83" w:rsidRDefault="00C17368" w:rsidP="00D20E85">
      <w:pPr>
        <w:spacing w:line="360" w:lineRule="auto"/>
        <w:rPr>
          <w:rFonts w:ascii="Arial Narrow" w:hAnsi="Arial Narrow" w:cs="Arial"/>
          <w:sz w:val="20"/>
          <w:szCs w:val="20"/>
        </w:rPr>
      </w:pPr>
      <w:r w:rsidRPr="00E13F83">
        <w:rPr>
          <w:rFonts w:ascii="Arial Narrow" w:hAnsi="Arial Narrow" w:cs="Arial"/>
          <w:sz w:val="20"/>
          <w:szCs w:val="20"/>
        </w:rPr>
        <w:t>This policy comes into e</w:t>
      </w:r>
      <w:r w:rsidR="00CE1D91" w:rsidRPr="00E13F83">
        <w:rPr>
          <w:rFonts w:ascii="Arial Narrow" w:hAnsi="Arial Narrow" w:cs="Arial"/>
          <w:sz w:val="20"/>
          <w:szCs w:val="20"/>
        </w:rPr>
        <w:t>ffect from the date of approval.</w:t>
      </w:r>
    </w:p>
    <w:sectPr w:rsidR="00EB651B" w:rsidRPr="00E13F83" w:rsidSect="00D84970">
      <w:headerReference w:type="default" r:id="rId11"/>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DA5" w:rsidRDefault="00CA4DA5" w:rsidP="00C244C2">
      <w:pPr>
        <w:spacing w:after="0" w:line="240" w:lineRule="auto"/>
      </w:pPr>
      <w:r>
        <w:separator/>
      </w:r>
    </w:p>
  </w:endnote>
  <w:endnote w:type="continuationSeparator" w:id="0">
    <w:p w:rsidR="00CA4DA5" w:rsidRDefault="00CA4DA5" w:rsidP="00C24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C7E" w:rsidRPr="00D20E85" w:rsidRDefault="000956FB" w:rsidP="00985C7E">
    <w:pPr>
      <w:pStyle w:val="Footer"/>
      <w:rPr>
        <w:rFonts w:ascii="Arial" w:hAnsi="Arial" w:cs="Arial"/>
        <w:sz w:val="16"/>
        <w:szCs w:val="16"/>
      </w:rPr>
    </w:pPr>
    <w:r>
      <w:rPr>
        <w:rFonts w:ascii="Arial" w:hAnsi="Arial" w:cs="Arial"/>
        <w:sz w:val="16"/>
        <w:szCs w:val="16"/>
      </w:rPr>
      <w:t xml:space="preserve">Harry </w:t>
    </w:r>
    <w:proofErr w:type="spellStart"/>
    <w:r>
      <w:rPr>
        <w:rFonts w:ascii="Arial" w:hAnsi="Arial" w:cs="Arial"/>
        <w:sz w:val="16"/>
        <w:szCs w:val="16"/>
      </w:rPr>
      <w:t>Gwala</w:t>
    </w:r>
    <w:proofErr w:type="spellEnd"/>
    <w:r w:rsidR="006C08BF" w:rsidRPr="00D20E85">
      <w:rPr>
        <w:rFonts w:ascii="Arial" w:hAnsi="Arial" w:cs="Arial"/>
        <w:sz w:val="16"/>
        <w:szCs w:val="16"/>
      </w:rPr>
      <w:t xml:space="preserve"> </w:t>
    </w:r>
    <w:r w:rsidR="000437BA">
      <w:rPr>
        <w:rFonts w:ascii="Arial" w:hAnsi="Arial" w:cs="Arial"/>
        <w:sz w:val="16"/>
        <w:szCs w:val="16"/>
      </w:rPr>
      <w:t>Draft</w:t>
    </w:r>
    <w:r w:rsidR="0084388F">
      <w:rPr>
        <w:rFonts w:ascii="Arial" w:hAnsi="Arial" w:cs="Arial"/>
        <w:sz w:val="16"/>
        <w:szCs w:val="16"/>
      </w:rPr>
      <w:t xml:space="preserve"> </w:t>
    </w:r>
    <w:r w:rsidR="006C08BF" w:rsidRPr="00D20E85">
      <w:rPr>
        <w:rFonts w:ascii="Arial" w:hAnsi="Arial" w:cs="Arial"/>
        <w:sz w:val="16"/>
        <w:szCs w:val="16"/>
      </w:rPr>
      <w:t>EFT</w:t>
    </w:r>
    <w:r w:rsidR="00985C7E" w:rsidRPr="00D20E85">
      <w:rPr>
        <w:rFonts w:ascii="Arial" w:hAnsi="Arial" w:cs="Arial"/>
        <w:sz w:val="16"/>
        <w:szCs w:val="16"/>
      </w:rPr>
      <w:t xml:space="preserve"> Policy </w:t>
    </w:r>
  </w:p>
  <w:p w:rsidR="00985C7E" w:rsidRDefault="00985C7E" w:rsidP="00985C7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DA5" w:rsidRDefault="00CA4DA5" w:rsidP="00C244C2">
      <w:pPr>
        <w:spacing w:after="0" w:line="240" w:lineRule="auto"/>
      </w:pPr>
      <w:r>
        <w:separator/>
      </w:r>
    </w:p>
  </w:footnote>
  <w:footnote w:type="continuationSeparator" w:id="0">
    <w:p w:rsidR="00CA4DA5" w:rsidRDefault="00CA4DA5" w:rsidP="00C24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602698"/>
      <w:docPartObj>
        <w:docPartGallery w:val="Page Numbers (Top of Page)"/>
        <w:docPartUnique/>
      </w:docPartObj>
    </w:sdtPr>
    <w:sdtEndPr>
      <w:rPr>
        <w:color w:val="808080" w:themeColor="background1" w:themeShade="80"/>
        <w:spacing w:val="60"/>
      </w:rPr>
    </w:sdtEndPr>
    <w:sdtContent>
      <w:p w:rsidR="00985C7E" w:rsidRDefault="00985C7E">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F56E6C" w:rsidRPr="00F56E6C">
          <w:rPr>
            <w:b/>
            <w:bCs/>
            <w:noProof/>
          </w:rPr>
          <w:t>6</w:t>
        </w:r>
        <w:r>
          <w:rPr>
            <w:b/>
            <w:bCs/>
            <w:noProof/>
          </w:rPr>
          <w:fldChar w:fldCharType="end"/>
        </w:r>
        <w:r>
          <w:rPr>
            <w:b/>
            <w:bCs/>
          </w:rPr>
          <w:t xml:space="preserve"> | </w:t>
        </w:r>
        <w:r>
          <w:rPr>
            <w:color w:val="808080" w:themeColor="background1" w:themeShade="80"/>
            <w:spacing w:val="60"/>
          </w:rPr>
          <w:t>Page</w:t>
        </w:r>
      </w:p>
    </w:sdtContent>
  </w:sdt>
  <w:p w:rsidR="00985C7E" w:rsidRDefault="00985C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71664"/>
    <w:multiLevelType w:val="hybridMultilevel"/>
    <w:tmpl w:val="9878B8F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BF37ABA"/>
    <w:multiLevelType w:val="hybridMultilevel"/>
    <w:tmpl w:val="0C72E9A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FE711F2"/>
    <w:multiLevelType w:val="hybridMultilevel"/>
    <w:tmpl w:val="55DC66DC"/>
    <w:lvl w:ilvl="0" w:tplc="1C090017">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4B97BFC"/>
    <w:multiLevelType w:val="hybridMultilevel"/>
    <w:tmpl w:val="AE9E5494"/>
    <w:lvl w:ilvl="0" w:tplc="1C090001">
      <w:start w:val="1"/>
      <w:numFmt w:val="bullet"/>
      <w:lvlText w:val=""/>
      <w:lvlJc w:val="left"/>
      <w:pPr>
        <w:ind w:left="810" w:hanging="360"/>
      </w:pPr>
      <w:rPr>
        <w:rFonts w:ascii="Symbol" w:hAnsi="Symbol" w:hint="default"/>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4">
    <w:nsid w:val="39040C80"/>
    <w:multiLevelType w:val="hybridMultilevel"/>
    <w:tmpl w:val="9AE2795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3E3D6061"/>
    <w:multiLevelType w:val="hybridMultilevel"/>
    <w:tmpl w:val="5BF6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C7D43"/>
    <w:multiLevelType w:val="hybridMultilevel"/>
    <w:tmpl w:val="8C840E2A"/>
    <w:lvl w:ilvl="0" w:tplc="1C090017">
      <w:start w:val="1"/>
      <w:numFmt w:val="lowerLetter"/>
      <w:lvlText w:val="%1)"/>
      <w:lvlJc w:val="left"/>
      <w:pPr>
        <w:ind w:left="810" w:hanging="360"/>
      </w:pPr>
      <w:rPr>
        <w:rFonts w:hint="default"/>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7">
    <w:nsid w:val="42A1679A"/>
    <w:multiLevelType w:val="hybridMultilevel"/>
    <w:tmpl w:val="8B66612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nsid w:val="4AEC7BB1"/>
    <w:multiLevelType w:val="hybridMultilevel"/>
    <w:tmpl w:val="F01038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504F3D23"/>
    <w:multiLevelType w:val="hybridMultilevel"/>
    <w:tmpl w:val="3D648594"/>
    <w:lvl w:ilvl="0" w:tplc="1C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CB231B"/>
    <w:multiLevelType w:val="hybridMultilevel"/>
    <w:tmpl w:val="EDCEA74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5AA2458B"/>
    <w:multiLevelType w:val="hybridMultilevel"/>
    <w:tmpl w:val="2D2E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051FFC"/>
    <w:multiLevelType w:val="hybridMultilevel"/>
    <w:tmpl w:val="72826FDA"/>
    <w:lvl w:ilvl="0" w:tplc="1C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ED0331"/>
    <w:multiLevelType w:val="hybridMultilevel"/>
    <w:tmpl w:val="1B38A20E"/>
    <w:lvl w:ilvl="0" w:tplc="1C09000F">
      <w:start w:val="1"/>
      <w:numFmt w:val="decimal"/>
      <w:lvlText w:val="%1."/>
      <w:lvlJc w:val="left"/>
      <w:pPr>
        <w:ind w:left="783" w:hanging="360"/>
      </w:pPr>
    </w:lvl>
    <w:lvl w:ilvl="1" w:tplc="1C090019" w:tentative="1">
      <w:start w:val="1"/>
      <w:numFmt w:val="lowerLetter"/>
      <w:lvlText w:val="%2."/>
      <w:lvlJc w:val="left"/>
      <w:pPr>
        <w:ind w:left="1503" w:hanging="360"/>
      </w:pPr>
    </w:lvl>
    <w:lvl w:ilvl="2" w:tplc="1C09001B" w:tentative="1">
      <w:start w:val="1"/>
      <w:numFmt w:val="lowerRoman"/>
      <w:lvlText w:val="%3."/>
      <w:lvlJc w:val="right"/>
      <w:pPr>
        <w:ind w:left="2223" w:hanging="180"/>
      </w:pPr>
    </w:lvl>
    <w:lvl w:ilvl="3" w:tplc="1C09000F" w:tentative="1">
      <w:start w:val="1"/>
      <w:numFmt w:val="decimal"/>
      <w:lvlText w:val="%4."/>
      <w:lvlJc w:val="left"/>
      <w:pPr>
        <w:ind w:left="2943" w:hanging="360"/>
      </w:pPr>
    </w:lvl>
    <w:lvl w:ilvl="4" w:tplc="1C090019" w:tentative="1">
      <w:start w:val="1"/>
      <w:numFmt w:val="lowerLetter"/>
      <w:lvlText w:val="%5."/>
      <w:lvlJc w:val="left"/>
      <w:pPr>
        <w:ind w:left="3663" w:hanging="360"/>
      </w:pPr>
    </w:lvl>
    <w:lvl w:ilvl="5" w:tplc="1C09001B" w:tentative="1">
      <w:start w:val="1"/>
      <w:numFmt w:val="lowerRoman"/>
      <w:lvlText w:val="%6."/>
      <w:lvlJc w:val="right"/>
      <w:pPr>
        <w:ind w:left="4383" w:hanging="180"/>
      </w:pPr>
    </w:lvl>
    <w:lvl w:ilvl="6" w:tplc="1C09000F" w:tentative="1">
      <w:start w:val="1"/>
      <w:numFmt w:val="decimal"/>
      <w:lvlText w:val="%7."/>
      <w:lvlJc w:val="left"/>
      <w:pPr>
        <w:ind w:left="5103" w:hanging="360"/>
      </w:pPr>
    </w:lvl>
    <w:lvl w:ilvl="7" w:tplc="1C090019" w:tentative="1">
      <w:start w:val="1"/>
      <w:numFmt w:val="lowerLetter"/>
      <w:lvlText w:val="%8."/>
      <w:lvlJc w:val="left"/>
      <w:pPr>
        <w:ind w:left="5823" w:hanging="360"/>
      </w:pPr>
    </w:lvl>
    <w:lvl w:ilvl="8" w:tplc="1C09001B" w:tentative="1">
      <w:start w:val="1"/>
      <w:numFmt w:val="lowerRoman"/>
      <w:lvlText w:val="%9."/>
      <w:lvlJc w:val="right"/>
      <w:pPr>
        <w:ind w:left="6543" w:hanging="180"/>
      </w:pPr>
    </w:lvl>
  </w:abstractNum>
  <w:abstractNum w:abstractNumId="14">
    <w:nsid w:val="6FBC40BB"/>
    <w:multiLevelType w:val="hybridMultilevel"/>
    <w:tmpl w:val="01E4F15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739C6F7A"/>
    <w:multiLevelType w:val="hybridMultilevel"/>
    <w:tmpl w:val="CEDC54C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
  </w:num>
  <w:num w:numId="2">
    <w:abstractNumId w:val="10"/>
  </w:num>
  <w:num w:numId="3">
    <w:abstractNumId w:val="15"/>
  </w:num>
  <w:num w:numId="4">
    <w:abstractNumId w:val="13"/>
  </w:num>
  <w:num w:numId="5">
    <w:abstractNumId w:val="1"/>
  </w:num>
  <w:num w:numId="6">
    <w:abstractNumId w:val="8"/>
  </w:num>
  <w:num w:numId="7">
    <w:abstractNumId w:val="0"/>
  </w:num>
  <w:num w:numId="8">
    <w:abstractNumId w:val="7"/>
  </w:num>
  <w:num w:numId="9">
    <w:abstractNumId w:val="11"/>
  </w:num>
  <w:num w:numId="10">
    <w:abstractNumId w:val="5"/>
  </w:num>
  <w:num w:numId="11">
    <w:abstractNumId w:val="3"/>
  </w:num>
  <w:num w:numId="12">
    <w:abstractNumId w:val="14"/>
  </w:num>
  <w:num w:numId="13">
    <w:abstractNumId w:val="2"/>
  </w:num>
  <w:num w:numId="14">
    <w:abstractNumId w:val="12"/>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BB3"/>
    <w:rsid w:val="000437BA"/>
    <w:rsid w:val="00063B89"/>
    <w:rsid w:val="000956FB"/>
    <w:rsid w:val="000C3072"/>
    <w:rsid w:val="000E57BA"/>
    <w:rsid w:val="000F101C"/>
    <w:rsid w:val="00156E2E"/>
    <w:rsid w:val="00164BDE"/>
    <w:rsid w:val="00190D8E"/>
    <w:rsid w:val="001A78B8"/>
    <w:rsid w:val="001C6D1E"/>
    <w:rsid w:val="001E0ECB"/>
    <w:rsid w:val="002115E3"/>
    <w:rsid w:val="00235E43"/>
    <w:rsid w:val="00251F98"/>
    <w:rsid w:val="002B03F1"/>
    <w:rsid w:val="002E0E0C"/>
    <w:rsid w:val="003457DE"/>
    <w:rsid w:val="00367FD7"/>
    <w:rsid w:val="00374734"/>
    <w:rsid w:val="003B3708"/>
    <w:rsid w:val="003D6AD4"/>
    <w:rsid w:val="003E3127"/>
    <w:rsid w:val="00454E66"/>
    <w:rsid w:val="00455B71"/>
    <w:rsid w:val="00465BB3"/>
    <w:rsid w:val="00494C8C"/>
    <w:rsid w:val="0049519A"/>
    <w:rsid w:val="004C629F"/>
    <w:rsid w:val="004E32B0"/>
    <w:rsid w:val="004E6C40"/>
    <w:rsid w:val="005310CD"/>
    <w:rsid w:val="00570951"/>
    <w:rsid w:val="005E6E13"/>
    <w:rsid w:val="0060570D"/>
    <w:rsid w:val="00611B00"/>
    <w:rsid w:val="00634852"/>
    <w:rsid w:val="00682BAA"/>
    <w:rsid w:val="006B2CD9"/>
    <w:rsid w:val="006C08BF"/>
    <w:rsid w:val="00701F46"/>
    <w:rsid w:val="00751B85"/>
    <w:rsid w:val="007853A8"/>
    <w:rsid w:val="007873C7"/>
    <w:rsid w:val="007A6BA2"/>
    <w:rsid w:val="007A7EF8"/>
    <w:rsid w:val="007E3792"/>
    <w:rsid w:val="008152FC"/>
    <w:rsid w:val="0084388F"/>
    <w:rsid w:val="008474D3"/>
    <w:rsid w:val="008A391B"/>
    <w:rsid w:val="008F54FC"/>
    <w:rsid w:val="009107EB"/>
    <w:rsid w:val="009611D6"/>
    <w:rsid w:val="0098198D"/>
    <w:rsid w:val="00985C7E"/>
    <w:rsid w:val="00996142"/>
    <w:rsid w:val="00A10DAE"/>
    <w:rsid w:val="00A45779"/>
    <w:rsid w:val="00A47BD0"/>
    <w:rsid w:val="00A60338"/>
    <w:rsid w:val="00A67A5E"/>
    <w:rsid w:val="00A7090C"/>
    <w:rsid w:val="00A80FF3"/>
    <w:rsid w:val="00AA24B9"/>
    <w:rsid w:val="00AC5F69"/>
    <w:rsid w:val="00AE7719"/>
    <w:rsid w:val="00B0048B"/>
    <w:rsid w:val="00B31672"/>
    <w:rsid w:val="00B67FB0"/>
    <w:rsid w:val="00B91A99"/>
    <w:rsid w:val="00B97D6F"/>
    <w:rsid w:val="00C17368"/>
    <w:rsid w:val="00C24178"/>
    <w:rsid w:val="00C244C2"/>
    <w:rsid w:val="00C24CFD"/>
    <w:rsid w:val="00CA4DA5"/>
    <w:rsid w:val="00CA6D91"/>
    <w:rsid w:val="00CB3AD9"/>
    <w:rsid w:val="00CD477F"/>
    <w:rsid w:val="00CE1D91"/>
    <w:rsid w:val="00D017B4"/>
    <w:rsid w:val="00D20E85"/>
    <w:rsid w:val="00D462BA"/>
    <w:rsid w:val="00D84970"/>
    <w:rsid w:val="00D91D96"/>
    <w:rsid w:val="00DB6B24"/>
    <w:rsid w:val="00DE3E63"/>
    <w:rsid w:val="00DE5549"/>
    <w:rsid w:val="00DF6E78"/>
    <w:rsid w:val="00E13F83"/>
    <w:rsid w:val="00E300DF"/>
    <w:rsid w:val="00E5027D"/>
    <w:rsid w:val="00E54FDA"/>
    <w:rsid w:val="00E60A79"/>
    <w:rsid w:val="00E65FD2"/>
    <w:rsid w:val="00EB651B"/>
    <w:rsid w:val="00F160B0"/>
    <w:rsid w:val="00F2277A"/>
    <w:rsid w:val="00F22954"/>
    <w:rsid w:val="00F2621C"/>
    <w:rsid w:val="00F56E6C"/>
    <w:rsid w:val="00F75ACE"/>
    <w:rsid w:val="00FA370A"/>
    <w:rsid w:val="00FD05B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4E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3F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E6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67FB0"/>
    <w:pPr>
      <w:outlineLvl w:val="9"/>
    </w:pPr>
    <w:rPr>
      <w:lang w:val="en-US" w:eastAsia="ja-JP"/>
    </w:rPr>
  </w:style>
  <w:style w:type="paragraph" w:styleId="TOC1">
    <w:name w:val="toc 1"/>
    <w:basedOn w:val="Normal"/>
    <w:next w:val="Normal"/>
    <w:autoRedefine/>
    <w:uiPriority w:val="39"/>
    <w:unhideWhenUsed/>
    <w:rsid w:val="00B67FB0"/>
    <w:pPr>
      <w:spacing w:after="100"/>
    </w:pPr>
  </w:style>
  <w:style w:type="character" w:styleId="Hyperlink">
    <w:name w:val="Hyperlink"/>
    <w:basedOn w:val="DefaultParagraphFont"/>
    <w:uiPriority w:val="99"/>
    <w:unhideWhenUsed/>
    <w:rsid w:val="00B67FB0"/>
    <w:rPr>
      <w:color w:val="0000FF" w:themeColor="hyperlink"/>
      <w:u w:val="single"/>
    </w:rPr>
  </w:style>
  <w:style w:type="paragraph" w:styleId="BalloonText">
    <w:name w:val="Balloon Text"/>
    <w:basedOn w:val="Normal"/>
    <w:link w:val="BalloonTextChar"/>
    <w:uiPriority w:val="99"/>
    <w:semiHidden/>
    <w:unhideWhenUsed/>
    <w:rsid w:val="00B67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FB0"/>
    <w:rPr>
      <w:rFonts w:ascii="Tahoma" w:hAnsi="Tahoma" w:cs="Tahoma"/>
      <w:sz w:val="16"/>
      <w:szCs w:val="16"/>
    </w:rPr>
  </w:style>
  <w:style w:type="paragraph" w:styleId="ListParagraph">
    <w:name w:val="List Paragraph"/>
    <w:basedOn w:val="Normal"/>
    <w:uiPriority w:val="34"/>
    <w:qFormat/>
    <w:rsid w:val="00B67FB0"/>
    <w:pPr>
      <w:ind w:left="720"/>
      <w:contextualSpacing/>
    </w:pPr>
  </w:style>
  <w:style w:type="paragraph" w:styleId="NoSpacing">
    <w:name w:val="No Spacing"/>
    <w:link w:val="NoSpacingChar"/>
    <w:uiPriority w:val="1"/>
    <w:qFormat/>
    <w:rsid w:val="00D8497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84970"/>
    <w:rPr>
      <w:rFonts w:eastAsiaTheme="minorEastAsia"/>
      <w:lang w:val="en-US" w:eastAsia="ja-JP"/>
    </w:rPr>
  </w:style>
  <w:style w:type="paragraph" w:styleId="Header">
    <w:name w:val="header"/>
    <w:basedOn w:val="Normal"/>
    <w:link w:val="HeaderChar"/>
    <w:uiPriority w:val="99"/>
    <w:unhideWhenUsed/>
    <w:rsid w:val="00C24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4C2"/>
  </w:style>
  <w:style w:type="paragraph" w:styleId="Footer">
    <w:name w:val="footer"/>
    <w:basedOn w:val="Normal"/>
    <w:link w:val="FooterChar"/>
    <w:uiPriority w:val="99"/>
    <w:unhideWhenUsed/>
    <w:qFormat/>
    <w:rsid w:val="00C24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4C2"/>
  </w:style>
  <w:style w:type="character" w:customStyle="1" w:styleId="Heading2Char">
    <w:name w:val="Heading 2 Char"/>
    <w:basedOn w:val="DefaultParagraphFont"/>
    <w:link w:val="Heading2"/>
    <w:uiPriority w:val="9"/>
    <w:rsid w:val="00E13F83"/>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E13F83"/>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4E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3F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E6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67FB0"/>
    <w:pPr>
      <w:outlineLvl w:val="9"/>
    </w:pPr>
    <w:rPr>
      <w:lang w:val="en-US" w:eastAsia="ja-JP"/>
    </w:rPr>
  </w:style>
  <w:style w:type="paragraph" w:styleId="TOC1">
    <w:name w:val="toc 1"/>
    <w:basedOn w:val="Normal"/>
    <w:next w:val="Normal"/>
    <w:autoRedefine/>
    <w:uiPriority w:val="39"/>
    <w:unhideWhenUsed/>
    <w:rsid w:val="00B67FB0"/>
    <w:pPr>
      <w:spacing w:after="100"/>
    </w:pPr>
  </w:style>
  <w:style w:type="character" w:styleId="Hyperlink">
    <w:name w:val="Hyperlink"/>
    <w:basedOn w:val="DefaultParagraphFont"/>
    <w:uiPriority w:val="99"/>
    <w:unhideWhenUsed/>
    <w:rsid w:val="00B67FB0"/>
    <w:rPr>
      <w:color w:val="0000FF" w:themeColor="hyperlink"/>
      <w:u w:val="single"/>
    </w:rPr>
  </w:style>
  <w:style w:type="paragraph" w:styleId="BalloonText">
    <w:name w:val="Balloon Text"/>
    <w:basedOn w:val="Normal"/>
    <w:link w:val="BalloonTextChar"/>
    <w:uiPriority w:val="99"/>
    <w:semiHidden/>
    <w:unhideWhenUsed/>
    <w:rsid w:val="00B67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FB0"/>
    <w:rPr>
      <w:rFonts w:ascii="Tahoma" w:hAnsi="Tahoma" w:cs="Tahoma"/>
      <w:sz w:val="16"/>
      <w:szCs w:val="16"/>
    </w:rPr>
  </w:style>
  <w:style w:type="paragraph" w:styleId="ListParagraph">
    <w:name w:val="List Paragraph"/>
    <w:basedOn w:val="Normal"/>
    <w:uiPriority w:val="34"/>
    <w:qFormat/>
    <w:rsid w:val="00B67FB0"/>
    <w:pPr>
      <w:ind w:left="720"/>
      <w:contextualSpacing/>
    </w:pPr>
  </w:style>
  <w:style w:type="paragraph" w:styleId="NoSpacing">
    <w:name w:val="No Spacing"/>
    <w:link w:val="NoSpacingChar"/>
    <w:uiPriority w:val="1"/>
    <w:qFormat/>
    <w:rsid w:val="00D8497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84970"/>
    <w:rPr>
      <w:rFonts w:eastAsiaTheme="minorEastAsia"/>
      <w:lang w:val="en-US" w:eastAsia="ja-JP"/>
    </w:rPr>
  </w:style>
  <w:style w:type="paragraph" w:styleId="Header">
    <w:name w:val="header"/>
    <w:basedOn w:val="Normal"/>
    <w:link w:val="HeaderChar"/>
    <w:uiPriority w:val="99"/>
    <w:unhideWhenUsed/>
    <w:rsid w:val="00C24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4C2"/>
  </w:style>
  <w:style w:type="paragraph" w:styleId="Footer">
    <w:name w:val="footer"/>
    <w:basedOn w:val="Normal"/>
    <w:link w:val="FooterChar"/>
    <w:uiPriority w:val="99"/>
    <w:unhideWhenUsed/>
    <w:qFormat/>
    <w:rsid w:val="00C24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4C2"/>
  </w:style>
  <w:style w:type="character" w:customStyle="1" w:styleId="Heading2Char">
    <w:name w:val="Heading 2 Char"/>
    <w:basedOn w:val="DefaultParagraphFont"/>
    <w:link w:val="Heading2"/>
    <w:uiPriority w:val="9"/>
    <w:rsid w:val="00E13F83"/>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E13F8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F15501-0295-46D5-BE50-20A595931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Draft Electronic Funds Transfer (EFT) Policy</vt:lpstr>
    </vt:vector>
  </TitlesOfParts>
  <Company>home</Company>
  <LinksUpToDate>false</LinksUpToDate>
  <CharactersWithSpaces>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Electronic Funds Transfer (EFT) Policy</dc:title>
  <dc:subject>HARRY GWALA DISTRICT</dc:subject>
  <dc:creator>Busi</dc:creator>
  <cp:lastModifiedBy>ismail - [2010]</cp:lastModifiedBy>
  <cp:revision>2</cp:revision>
  <cp:lastPrinted>2016-01-13T15:25:00Z</cp:lastPrinted>
  <dcterms:created xsi:type="dcterms:W3CDTF">2020-03-26T17:28:00Z</dcterms:created>
  <dcterms:modified xsi:type="dcterms:W3CDTF">2020-03-26T17:28:00Z</dcterms:modified>
</cp:coreProperties>
</file>